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62" w:rsidRPr="00792E62" w:rsidRDefault="00792E62" w:rsidP="00792E62">
      <w:pPr>
        <w:spacing w:beforeLines="50" w:before="156" w:afterLines="50" w:after="156" w:line="400" w:lineRule="exact"/>
        <w:jc w:val="center"/>
        <w:rPr>
          <w:sz w:val="28"/>
          <w:szCs w:val="28"/>
        </w:rPr>
      </w:pPr>
      <w:r w:rsidRPr="00792E62">
        <w:rPr>
          <w:rFonts w:hint="eastAsia"/>
          <w:sz w:val="28"/>
          <w:szCs w:val="28"/>
        </w:rPr>
        <w:t>手术头架参数</w:t>
      </w:r>
    </w:p>
    <w:p w:rsidR="00792E62" w:rsidRDefault="00792E62" w:rsidP="00792E62">
      <w:pPr>
        <w:pStyle w:val="a8"/>
        <w:numPr>
          <w:ilvl w:val="0"/>
          <w:numId w:val="6"/>
        </w:numPr>
        <w:spacing w:before="50" w:after="50" w:line="400" w:lineRule="exact"/>
        <w:ind w:left="0" w:firstLineChars="0"/>
      </w:pPr>
      <w:r>
        <w:rPr>
          <w:rFonts w:hint="eastAsia"/>
        </w:rPr>
        <w:t>总体要求</w:t>
      </w:r>
    </w:p>
    <w:p w:rsidR="00792E62" w:rsidRDefault="00792E62" w:rsidP="00792E62">
      <w:pPr>
        <w:pStyle w:val="a8"/>
        <w:spacing w:before="50" w:after="50" w:line="400" w:lineRule="exact"/>
        <w:ind w:firstLineChars="0" w:firstLine="0"/>
      </w:pPr>
      <w:r>
        <w:rPr>
          <w:rFonts w:hint="eastAsia"/>
        </w:rPr>
        <w:t>适用范围：手术头</w:t>
      </w:r>
      <w:proofErr w:type="gramStart"/>
      <w:r>
        <w:rPr>
          <w:rFonts w:hint="eastAsia"/>
        </w:rPr>
        <w:t>架根据</w:t>
      </w:r>
      <w:proofErr w:type="gramEnd"/>
      <w:r>
        <w:rPr>
          <w:rFonts w:hint="eastAsia"/>
        </w:rPr>
        <w:t>手术需要作前后、左右摆动、高低升降等任意调节，以便于取得最佳的手术</w:t>
      </w:r>
      <w:proofErr w:type="gramStart"/>
      <w:r>
        <w:rPr>
          <w:rFonts w:hint="eastAsia"/>
        </w:rPr>
        <w:t>术野及</w:t>
      </w:r>
      <w:proofErr w:type="gramEnd"/>
      <w:r>
        <w:rPr>
          <w:rFonts w:hint="eastAsia"/>
        </w:rPr>
        <w:t>体位固定。</w:t>
      </w:r>
    </w:p>
    <w:p w:rsidR="00792E62" w:rsidRDefault="00792E62" w:rsidP="00792E62">
      <w:pPr>
        <w:pStyle w:val="a8"/>
        <w:numPr>
          <w:ilvl w:val="0"/>
          <w:numId w:val="6"/>
        </w:numPr>
        <w:spacing w:before="50" w:after="50" w:line="400" w:lineRule="exact"/>
        <w:ind w:left="0" w:firstLineChars="0"/>
      </w:pPr>
      <w:r>
        <w:rPr>
          <w:rFonts w:hint="eastAsia"/>
        </w:rPr>
        <w:t>主要功能和技术参数</w:t>
      </w:r>
    </w:p>
    <w:p w:rsidR="00792E62" w:rsidRDefault="00792E62" w:rsidP="00792E62">
      <w:pPr>
        <w:pStyle w:val="a8"/>
        <w:numPr>
          <w:ilvl w:val="0"/>
          <w:numId w:val="7"/>
        </w:numPr>
        <w:spacing w:before="50" w:after="50" w:line="400" w:lineRule="exact"/>
        <w:ind w:firstLineChars="0"/>
      </w:pPr>
      <w:r>
        <w:rPr>
          <w:rFonts w:hint="eastAsia"/>
        </w:rPr>
        <w:t>满足于术中头颅牵引复位和固定，可及时应对急诊外伤造成的颈椎骨折及脱位，也可为安全开展颈椎内固定手术提供安全保障。可以承重</w:t>
      </w:r>
      <w:r>
        <w:t>5</w:t>
      </w:r>
      <w:r>
        <w:rPr>
          <w:rFonts w:hint="eastAsia"/>
        </w:rPr>
        <w:t>公斤，牵拉</w:t>
      </w:r>
      <w:r>
        <w:t>60N</w:t>
      </w:r>
      <w:r>
        <w:rPr>
          <w:rFonts w:hint="eastAsia"/>
        </w:rPr>
        <w:t>。</w:t>
      </w:r>
    </w:p>
    <w:p w:rsidR="00792E62" w:rsidRDefault="00792E62" w:rsidP="00792E62">
      <w:pPr>
        <w:pStyle w:val="a8"/>
        <w:numPr>
          <w:ilvl w:val="0"/>
          <w:numId w:val="7"/>
        </w:numPr>
        <w:spacing w:before="50" w:after="50" w:line="400" w:lineRule="exact"/>
        <w:ind w:firstLineChars="0"/>
      </w:pPr>
      <w:r>
        <w:rPr>
          <w:rFonts w:hint="eastAsia"/>
        </w:rPr>
        <w:t>三点式固定，操作简便、手术视野宽阔。</w:t>
      </w:r>
    </w:p>
    <w:p w:rsidR="00792E62" w:rsidRDefault="00792E62" w:rsidP="00792E62">
      <w:pPr>
        <w:pStyle w:val="a8"/>
        <w:numPr>
          <w:ilvl w:val="0"/>
          <w:numId w:val="7"/>
        </w:numPr>
        <w:spacing w:before="50" w:after="50" w:line="400" w:lineRule="exact"/>
        <w:ind w:firstLineChars="0"/>
      </w:pPr>
      <w:proofErr w:type="gramStart"/>
      <w:r>
        <w:rPr>
          <w:rFonts w:hint="eastAsia"/>
        </w:rPr>
        <w:t>头托采用</w:t>
      </w:r>
      <w:proofErr w:type="gramEnd"/>
      <w:r>
        <w:rPr>
          <w:rFonts w:hint="eastAsia"/>
        </w:rPr>
        <w:t>硅胶材质，质地仿人体皮肤的柔软性，可缓解局部组织压力，与神经压迫，减少医源性损伤。</w:t>
      </w:r>
    </w:p>
    <w:p w:rsidR="00792E62" w:rsidRDefault="00792E62" w:rsidP="00792E62">
      <w:pPr>
        <w:pStyle w:val="a8"/>
        <w:numPr>
          <w:ilvl w:val="0"/>
          <w:numId w:val="7"/>
        </w:numPr>
        <w:spacing w:before="50" w:after="50" w:line="400" w:lineRule="exact"/>
        <w:ind w:firstLineChars="0"/>
      </w:pPr>
      <w:r>
        <w:rPr>
          <w:rFonts w:hint="eastAsia"/>
        </w:rPr>
        <w:t>满足于坐姿、仰卧、俯卧、侧卧等手术体位需求。</w:t>
      </w:r>
    </w:p>
    <w:p w:rsidR="00792E62" w:rsidRDefault="00792E62" w:rsidP="00792E62">
      <w:pPr>
        <w:pStyle w:val="a8"/>
        <w:numPr>
          <w:ilvl w:val="0"/>
          <w:numId w:val="7"/>
        </w:numPr>
        <w:spacing w:before="50" w:after="50" w:line="400" w:lineRule="exact"/>
        <w:ind w:firstLineChars="0"/>
      </w:pPr>
      <w:r>
        <w:rPr>
          <w:rFonts w:hint="eastAsia"/>
        </w:rPr>
        <w:t>配备成人、儿童用头钉。</w:t>
      </w:r>
    </w:p>
    <w:p w:rsidR="00792E62" w:rsidRDefault="00792E62" w:rsidP="00792E62">
      <w:pPr>
        <w:pStyle w:val="a8"/>
        <w:numPr>
          <w:ilvl w:val="0"/>
          <w:numId w:val="7"/>
        </w:numPr>
        <w:spacing w:before="50" w:after="50" w:line="400" w:lineRule="exact"/>
        <w:ind w:firstLineChars="0"/>
      </w:pPr>
      <w:r>
        <w:rPr>
          <w:rFonts w:hint="eastAsia"/>
        </w:rPr>
        <w:t>插脚直径：</w:t>
      </w:r>
      <w:r>
        <w:t xml:space="preserve">Φ12/14/16/18/20/22mm </w:t>
      </w:r>
      <w:r>
        <w:rPr>
          <w:rFonts w:hint="eastAsia"/>
        </w:rPr>
        <w:t>（适配我院手术床尺寸）。</w:t>
      </w:r>
    </w:p>
    <w:p w:rsidR="00792E62" w:rsidRDefault="00792E62" w:rsidP="00792E62">
      <w:pPr>
        <w:pStyle w:val="a8"/>
        <w:numPr>
          <w:ilvl w:val="0"/>
          <w:numId w:val="7"/>
        </w:numPr>
        <w:spacing w:before="50" w:after="50" w:line="400" w:lineRule="exact"/>
        <w:ind w:firstLineChars="0"/>
      </w:pPr>
      <w:r>
        <w:rPr>
          <w:rFonts w:hint="eastAsia"/>
        </w:rPr>
        <w:t>左右</w:t>
      </w:r>
      <w:proofErr w:type="gramStart"/>
      <w:r>
        <w:rPr>
          <w:rFonts w:hint="eastAsia"/>
        </w:rPr>
        <w:t>头钉可</w:t>
      </w:r>
      <w:proofErr w:type="gramEnd"/>
      <w:r>
        <w:rPr>
          <w:rFonts w:hint="eastAsia"/>
        </w:rPr>
        <w:t>调节距离：</w:t>
      </w:r>
      <w:r>
        <w:t>90~250mm</w:t>
      </w:r>
      <w:r>
        <w:rPr>
          <w:rFonts w:hint="eastAsia"/>
        </w:rPr>
        <w:t>。</w:t>
      </w:r>
    </w:p>
    <w:p w:rsidR="00792E62" w:rsidRDefault="00792E62" w:rsidP="00792E62">
      <w:pPr>
        <w:pStyle w:val="a8"/>
        <w:numPr>
          <w:ilvl w:val="0"/>
          <w:numId w:val="7"/>
        </w:numPr>
        <w:spacing w:before="50" w:after="50" w:line="400" w:lineRule="exact"/>
        <w:ind w:firstLineChars="0"/>
      </w:pPr>
      <w:r>
        <w:rPr>
          <w:rFonts w:hint="eastAsia"/>
        </w:rPr>
        <w:t>万向球水平可调节范围：</w:t>
      </w:r>
      <w:r>
        <w:t>360°</w:t>
      </w:r>
      <w:r>
        <w:rPr>
          <w:rFonts w:hint="eastAsia"/>
        </w:rPr>
        <w:t>。</w:t>
      </w:r>
    </w:p>
    <w:p w:rsidR="00792E62" w:rsidRDefault="00792E62" w:rsidP="00792E62">
      <w:pPr>
        <w:pStyle w:val="a9"/>
        <w:numPr>
          <w:ilvl w:val="0"/>
          <w:numId w:val="7"/>
        </w:numPr>
        <w:spacing w:line="400" w:lineRule="exact"/>
        <w:rPr>
          <w:rFonts w:ascii="Times New Roman" w:eastAsia="宋体" w:hAnsi="Times New Roman" w:cstheme="minorBidi"/>
          <w:sz w:val="24"/>
        </w:rPr>
      </w:pPr>
      <w:r>
        <w:rPr>
          <w:rFonts w:ascii="Times New Roman" w:eastAsia="宋体" w:hAnsi="Times New Roman" w:cstheme="minorBidi" w:hint="eastAsia"/>
          <w:sz w:val="24"/>
        </w:rPr>
        <w:t>万向球垂直可调节范围：</w:t>
      </w:r>
      <w:r>
        <w:rPr>
          <w:rFonts w:ascii="Times New Roman" w:eastAsia="宋体" w:hAnsi="Times New Roman" w:cstheme="minorBidi"/>
          <w:sz w:val="24"/>
        </w:rPr>
        <w:t>0°~90°</w:t>
      </w:r>
      <w:r>
        <w:rPr>
          <w:rFonts w:ascii="Times New Roman" w:eastAsia="宋体" w:hAnsi="Times New Roman" w:cstheme="minorBidi" w:hint="eastAsia"/>
          <w:sz w:val="24"/>
        </w:rPr>
        <w:t>。</w:t>
      </w:r>
    </w:p>
    <w:p w:rsidR="00792E62" w:rsidRDefault="00792E62" w:rsidP="00792E62">
      <w:pPr>
        <w:spacing w:before="50" w:after="50" w:line="400" w:lineRule="exact"/>
        <w:rPr>
          <w:rFonts w:ascii="Times New Roman" w:eastAsia="宋体" w:hAnsi="Times New Roman"/>
          <w:sz w:val="24"/>
        </w:rPr>
      </w:pPr>
      <w:r>
        <w:t>10</w:t>
      </w:r>
      <w:r>
        <w:rPr>
          <w:rFonts w:hint="eastAsia"/>
        </w:rPr>
        <w:t>、左右插脚可调节范围：</w:t>
      </w:r>
      <w:r>
        <w:t>190mm~590mm</w:t>
      </w:r>
      <w:r>
        <w:rPr>
          <w:rFonts w:hint="eastAsia"/>
        </w:rPr>
        <w:t>。</w:t>
      </w:r>
    </w:p>
    <w:p w:rsidR="00792E62" w:rsidRDefault="00792E62" w:rsidP="00792E62">
      <w:pPr>
        <w:pStyle w:val="a8"/>
        <w:numPr>
          <w:ilvl w:val="0"/>
          <w:numId w:val="6"/>
        </w:numPr>
        <w:spacing w:before="50" w:after="50" w:line="400" w:lineRule="exact"/>
        <w:ind w:left="0" w:firstLineChars="0"/>
      </w:pPr>
      <w:r>
        <w:rPr>
          <w:rFonts w:hint="eastAsia"/>
        </w:rPr>
        <w:t>配置要求</w:t>
      </w:r>
    </w:p>
    <w:p w:rsidR="00792E62" w:rsidRDefault="00792E62" w:rsidP="00792E62">
      <w:pPr>
        <w:pStyle w:val="a8"/>
        <w:numPr>
          <w:ilvl w:val="0"/>
          <w:numId w:val="8"/>
        </w:numPr>
        <w:spacing w:before="50" w:after="50" w:line="400" w:lineRule="exact"/>
        <w:ind w:firstLineChars="0"/>
      </w:pPr>
      <w:r>
        <w:rPr>
          <w:rFonts w:hint="eastAsia"/>
        </w:rPr>
        <w:t>底座</w:t>
      </w:r>
      <w:r>
        <w:t>1</w:t>
      </w:r>
      <w:r>
        <w:rPr>
          <w:rFonts w:hint="eastAsia"/>
        </w:rPr>
        <w:t>件</w:t>
      </w:r>
    </w:p>
    <w:p w:rsidR="00792E62" w:rsidRDefault="00792E62" w:rsidP="00792E62">
      <w:pPr>
        <w:pStyle w:val="a8"/>
        <w:numPr>
          <w:ilvl w:val="0"/>
          <w:numId w:val="8"/>
        </w:numPr>
        <w:spacing w:before="50" w:after="50" w:line="400" w:lineRule="exact"/>
        <w:ind w:firstLineChars="0"/>
      </w:pPr>
      <w:r>
        <w:rPr>
          <w:rFonts w:hint="eastAsia"/>
        </w:rPr>
        <w:t>适配连接架</w:t>
      </w:r>
      <w:r>
        <w:t>1</w:t>
      </w:r>
      <w:r>
        <w:rPr>
          <w:rFonts w:hint="eastAsia"/>
        </w:rPr>
        <w:t>件</w:t>
      </w:r>
    </w:p>
    <w:p w:rsidR="00792E62" w:rsidRDefault="00792E62" w:rsidP="00792E62">
      <w:pPr>
        <w:pStyle w:val="a8"/>
        <w:numPr>
          <w:ilvl w:val="0"/>
          <w:numId w:val="8"/>
        </w:numPr>
        <w:spacing w:before="50" w:after="50" w:line="400" w:lineRule="exact"/>
        <w:ind w:firstLineChars="0"/>
      </w:pPr>
      <w:proofErr w:type="gramStart"/>
      <w:r>
        <w:rPr>
          <w:rFonts w:hint="eastAsia"/>
        </w:rPr>
        <w:t>头托</w:t>
      </w:r>
      <w:r>
        <w:t>1</w:t>
      </w:r>
      <w:r>
        <w:rPr>
          <w:rFonts w:hint="eastAsia"/>
        </w:rPr>
        <w:t>套</w:t>
      </w:r>
      <w:proofErr w:type="gramEnd"/>
    </w:p>
    <w:p w:rsidR="00792E62" w:rsidRDefault="00792E62" w:rsidP="00792E62">
      <w:pPr>
        <w:pStyle w:val="a8"/>
        <w:numPr>
          <w:ilvl w:val="0"/>
          <w:numId w:val="8"/>
        </w:numPr>
        <w:spacing w:before="50" w:after="50" w:line="400" w:lineRule="exact"/>
        <w:ind w:firstLineChars="0"/>
      </w:pPr>
      <w:r>
        <w:rPr>
          <w:rFonts w:hint="eastAsia"/>
        </w:rPr>
        <w:t>牵引</w:t>
      </w:r>
      <w:proofErr w:type="gramStart"/>
      <w:r>
        <w:rPr>
          <w:rFonts w:hint="eastAsia"/>
        </w:rPr>
        <w:t>弓</w:t>
      </w:r>
      <w:proofErr w:type="gramEnd"/>
      <w:r>
        <w:t>1</w:t>
      </w:r>
      <w:r>
        <w:rPr>
          <w:rFonts w:hint="eastAsia"/>
        </w:rPr>
        <w:t>套</w:t>
      </w:r>
    </w:p>
    <w:p w:rsidR="00792E62" w:rsidRDefault="00792E62" w:rsidP="00792E62">
      <w:pPr>
        <w:pStyle w:val="a8"/>
        <w:numPr>
          <w:ilvl w:val="0"/>
          <w:numId w:val="8"/>
        </w:numPr>
        <w:spacing w:before="50" w:after="50" w:line="400" w:lineRule="exact"/>
        <w:ind w:firstLineChars="0"/>
      </w:pPr>
      <w:r>
        <w:rPr>
          <w:rFonts w:hint="eastAsia"/>
        </w:rPr>
        <w:t>颈椎牵引架</w:t>
      </w:r>
      <w:r>
        <w:t>1</w:t>
      </w:r>
      <w:r>
        <w:rPr>
          <w:rFonts w:hint="eastAsia"/>
        </w:rPr>
        <w:t>套</w:t>
      </w:r>
    </w:p>
    <w:p w:rsidR="00792E62" w:rsidRDefault="00792E62" w:rsidP="00792E62">
      <w:pPr>
        <w:pStyle w:val="a8"/>
        <w:numPr>
          <w:ilvl w:val="0"/>
          <w:numId w:val="8"/>
        </w:numPr>
        <w:spacing w:before="50" w:after="50" w:line="400" w:lineRule="exact"/>
        <w:ind w:firstLineChars="0"/>
      </w:pPr>
      <w:r>
        <w:rPr>
          <w:rFonts w:hint="eastAsia"/>
        </w:rPr>
        <w:t>砝码</w:t>
      </w:r>
      <w:r>
        <w:t>1</w:t>
      </w:r>
      <w:r>
        <w:rPr>
          <w:rFonts w:hint="eastAsia"/>
        </w:rPr>
        <w:t>套</w:t>
      </w:r>
    </w:p>
    <w:p w:rsidR="00792E62" w:rsidRDefault="00792E62" w:rsidP="00792E62">
      <w:pPr>
        <w:pStyle w:val="a8"/>
        <w:numPr>
          <w:ilvl w:val="0"/>
          <w:numId w:val="8"/>
        </w:numPr>
        <w:spacing w:before="50" w:after="50" w:line="400" w:lineRule="exact"/>
        <w:ind w:firstLineChars="0"/>
      </w:pPr>
      <w:r>
        <w:rPr>
          <w:rFonts w:hint="eastAsia"/>
        </w:rPr>
        <w:t>头夹</w:t>
      </w:r>
      <w:r>
        <w:t>1</w:t>
      </w:r>
      <w:r>
        <w:rPr>
          <w:rFonts w:hint="eastAsia"/>
        </w:rPr>
        <w:t>件</w:t>
      </w:r>
    </w:p>
    <w:p w:rsidR="00E154E3" w:rsidRPr="00792E62" w:rsidRDefault="00792E62" w:rsidP="00792E62">
      <w:pPr>
        <w:pStyle w:val="a8"/>
        <w:numPr>
          <w:ilvl w:val="0"/>
          <w:numId w:val="8"/>
        </w:numPr>
        <w:spacing w:before="50" w:after="50" w:line="400" w:lineRule="exact"/>
        <w:ind w:firstLineChars="0"/>
      </w:pPr>
      <w:r>
        <w:rPr>
          <w:rFonts w:hint="eastAsia"/>
          <w:sz w:val="22"/>
        </w:rPr>
        <w:t>头钉（儿童）</w:t>
      </w:r>
      <w:r>
        <w:rPr>
          <w:sz w:val="22"/>
        </w:rPr>
        <w:t>1</w:t>
      </w:r>
      <w:r>
        <w:rPr>
          <w:rFonts w:hint="eastAsia"/>
          <w:sz w:val="22"/>
        </w:rPr>
        <w:t>套、头钉（成人）</w:t>
      </w:r>
      <w:r>
        <w:rPr>
          <w:sz w:val="22"/>
        </w:rPr>
        <w:t>1</w:t>
      </w:r>
      <w:r>
        <w:rPr>
          <w:rFonts w:hint="eastAsia"/>
          <w:sz w:val="22"/>
        </w:rPr>
        <w:t>套</w:t>
      </w:r>
      <w:bookmarkStart w:id="0" w:name="_GoBack"/>
      <w:bookmarkEnd w:id="0"/>
    </w:p>
    <w:sectPr w:rsidR="00E154E3" w:rsidRPr="0079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A2" w:rsidRDefault="00C72DA2" w:rsidP="00631D1E">
      <w:r>
        <w:separator/>
      </w:r>
    </w:p>
  </w:endnote>
  <w:endnote w:type="continuationSeparator" w:id="0">
    <w:p w:rsidR="00C72DA2" w:rsidRDefault="00C72DA2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A2" w:rsidRDefault="00C72DA2" w:rsidP="00631D1E">
      <w:r>
        <w:separator/>
      </w:r>
    </w:p>
  </w:footnote>
  <w:footnote w:type="continuationSeparator" w:id="0">
    <w:p w:rsidR="00C72DA2" w:rsidRDefault="00C72DA2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4A351E86"/>
    <w:multiLevelType w:val="hybridMultilevel"/>
    <w:tmpl w:val="D3A4C260"/>
    <w:lvl w:ilvl="0" w:tplc="57FE4440">
      <w:start w:val="1"/>
      <w:numFmt w:val="decimal"/>
      <w:lvlText w:val="%1、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756D9"/>
    <w:multiLevelType w:val="hybridMultilevel"/>
    <w:tmpl w:val="402E9822"/>
    <w:lvl w:ilvl="0" w:tplc="ABF68A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5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6">
    <w:nsid w:val="7C1D2E61"/>
    <w:multiLevelType w:val="hybridMultilevel"/>
    <w:tmpl w:val="7960DCD8"/>
    <w:lvl w:ilvl="0" w:tplc="A31E26D8">
      <w:start w:val="1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24887"/>
    <w:rsid w:val="000416E4"/>
    <w:rsid w:val="00047AFE"/>
    <w:rsid w:val="00057A14"/>
    <w:rsid w:val="00070A16"/>
    <w:rsid w:val="0009357C"/>
    <w:rsid w:val="0010772F"/>
    <w:rsid w:val="00126A12"/>
    <w:rsid w:val="00195ED7"/>
    <w:rsid w:val="001C5D21"/>
    <w:rsid w:val="001D6C8F"/>
    <w:rsid w:val="001E43B1"/>
    <w:rsid w:val="00201C13"/>
    <w:rsid w:val="00232854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61919"/>
    <w:rsid w:val="0067274E"/>
    <w:rsid w:val="00690C8D"/>
    <w:rsid w:val="006B0685"/>
    <w:rsid w:val="006B2524"/>
    <w:rsid w:val="006E3FF6"/>
    <w:rsid w:val="00730A61"/>
    <w:rsid w:val="00737FA9"/>
    <w:rsid w:val="007527A5"/>
    <w:rsid w:val="00792E62"/>
    <w:rsid w:val="007A4B2E"/>
    <w:rsid w:val="007E43B7"/>
    <w:rsid w:val="007F2B09"/>
    <w:rsid w:val="00822B30"/>
    <w:rsid w:val="008869B2"/>
    <w:rsid w:val="008B4EAD"/>
    <w:rsid w:val="008F270E"/>
    <w:rsid w:val="008F33C6"/>
    <w:rsid w:val="008F5E27"/>
    <w:rsid w:val="009009E0"/>
    <w:rsid w:val="00907088"/>
    <w:rsid w:val="009100CB"/>
    <w:rsid w:val="009231AA"/>
    <w:rsid w:val="009306C9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C00033"/>
    <w:rsid w:val="00C11BAF"/>
    <w:rsid w:val="00C26477"/>
    <w:rsid w:val="00C52EF4"/>
    <w:rsid w:val="00C72DA2"/>
    <w:rsid w:val="00C92658"/>
    <w:rsid w:val="00C94429"/>
    <w:rsid w:val="00CA1B23"/>
    <w:rsid w:val="00CC0B3D"/>
    <w:rsid w:val="00CD3124"/>
    <w:rsid w:val="00D5371B"/>
    <w:rsid w:val="00D71FFB"/>
    <w:rsid w:val="00D759C9"/>
    <w:rsid w:val="00D75AFB"/>
    <w:rsid w:val="00D84895"/>
    <w:rsid w:val="00DF6C50"/>
    <w:rsid w:val="00E154E3"/>
    <w:rsid w:val="00E3186E"/>
    <w:rsid w:val="00E41A6C"/>
    <w:rsid w:val="00E81857"/>
    <w:rsid w:val="00E822AB"/>
    <w:rsid w:val="00E87441"/>
    <w:rsid w:val="00E87D33"/>
    <w:rsid w:val="00E91677"/>
    <w:rsid w:val="00F101FA"/>
    <w:rsid w:val="00F25144"/>
    <w:rsid w:val="00F31A99"/>
    <w:rsid w:val="00F45C7B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35</cp:revision>
  <dcterms:created xsi:type="dcterms:W3CDTF">2022-10-21T08:52:00Z</dcterms:created>
  <dcterms:modified xsi:type="dcterms:W3CDTF">2023-03-17T08:20:00Z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