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96" w:rsidRPr="000E4035" w:rsidRDefault="00927F96" w:rsidP="00927F96">
      <w:pPr>
        <w:spacing w:line="400" w:lineRule="exact"/>
        <w:rPr>
          <w:rFonts w:asciiTheme="minorEastAsia" w:hAnsiTheme="minorEastAsia"/>
          <w:sz w:val="24"/>
          <w:szCs w:val="24"/>
        </w:rPr>
      </w:pPr>
      <w:r w:rsidRPr="000E4035">
        <w:rPr>
          <w:rFonts w:asciiTheme="minorEastAsia" w:hAnsiTheme="minorEastAsia" w:hint="eastAsia"/>
          <w:sz w:val="24"/>
          <w:szCs w:val="24"/>
        </w:rPr>
        <w:t>一、总体要求</w:t>
      </w:r>
    </w:p>
    <w:p w:rsidR="00927F96" w:rsidRPr="000E4035" w:rsidRDefault="00127CCA"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w:t>
      </w:r>
      <w:r w:rsidR="00927F96" w:rsidRPr="000E4035">
        <w:rPr>
          <w:rFonts w:asciiTheme="minorEastAsia" w:hAnsiTheme="minorEastAsia" w:hint="eastAsia"/>
          <w:color w:val="000000"/>
          <w:sz w:val="24"/>
          <w:szCs w:val="24"/>
        </w:rPr>
        <w:t>、</w:t>
      </w:r>
      <w:r w:rsidR="00927F96">
        <w:rPr>
          <w:color w:val="000000"/>
          <w:sz w:val="24"/>
        </w:rPr>
        <w:t>所供的物品必须符合《中华人民共和国食品安全法》要求。</w:t>
      </w:r>
      <w:r w:rsidR="00927F96" w:rsidRPr="000E4035">
        <w:rPr>
          <w:rFonts w:asciiTheme="minorEastAsia" w:hAnsiTheme="minorEastAsia" w:hint="eastAsia"/>
          <w:color w:val="000000"/>
          <w:sz w:val="24"/>
          <w:szCs w:val="24"/>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rsidR="00241F56" w:rsidRDefault="00127CCA"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2、产品质量保障：供应商提供的货物必须是质优、新鲜、无污染、无变质。</w:t>
      </w:r>
      <w:r w:rsidRPr="00127CCA">
        <w:rPr>
          <w:rFonts w:asciiTheme="minorEastAsia" w:hAnsiTheme="minorEastAsia" w:hint="eastAsia"/>
          <w:color w:val="000000"/>
          <w:sz w:val="24"/>
          <w:szCs w:val="24"/>
        </w:rPr>
        <w:t>须符合相应的国家标准和行业标准的要求以及食品、卫生管理部门的要求。</w:t>
      </w:r>
    </w:p>
    <w:p w:rsidR="001258D5" w:rsidRPr="000E4035" w:rsidRDefault="00927F96" w:rsidP="001258D5">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3、数量：具体每批次的采购数量由采购人根据实际需要订购。</w:t>
      </w:r>
      <w:r w:rsidR="001258D5">
        <w:rPr>
          <w:rFonts w:asciiTheme="minorEastAsia" w:hAnsiTheme="minorEastAsia" w:hint="eastAsia"/>
          <w:color w:val="000000"/>
          <w:sz w:val="24"/>
          <w:szCs w:val="24"/>
        </w:rPr>
        <w:t>具体清单报名后提供。</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4、产品配送要求</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4.1</w:t>
      </w:r>
      <w:r w:rsidRPr="000E4035">
        <w:rPr>
          <w:rFonts w:asciiTheme="minorEastAsia" w:hAnsiTheme="minorEastAsia"/>
          <w:color w:val="000000"/>
          <w:sz w:val="24"/>
          <w:szCs w:val="24"/>
        </w:rPr>
        <w:t>包装与标志</w:t>
      </w:r>
      <w:r w:rsidRPr="000E4035">
        <w:rPr>
          <w:rFonts w:asciiTheme="minorEastAsia" w:hAnsiTheme="minorEastAsia" w:hint="eastAsia"/>
          <w:color w:val="000000"/>
          <w:sz w:val="24"/>
          <w:szCs w:val="24"/>
        </w:rPr>
        <w:t>要求</w:t>
      </w:r>
    </w:p>
    <w:p w:rsidR="00927F96" w:rsidRPr="00521A74"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color w:val="000000"/>
          <w:sz w:val="24"/>
          <w:szCs w:val="24"/>
        </w:rPr>
        <w:t>包装</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容器(框、箱、袋)要求清洁、干燥、牢固、透气，无污染、无异味、无霉变现象。</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4.2</w:t>
      </w:r>
      <w:r w:rsidRPr="000E4035">
        <w:rPr>
          <w:rFonts w:asciiTheme="minorEastAsia" w:hAnsiTheme="minorEastAsia"/>
          <w:color w:val="000000"/>
          <w:sz w:val="24"/>
          <w:szCs w:val="24"/>
        </w:rPr>
        <w:t>运输</w:t>
      </w:r>
      <w:r w:rsidRPr="000E4035">
        <w:rPr>
          <w:rFonts w:asciiTheme="minorEastAsia" w:hAnsiTheme="minorEastAsia" w:hint="eastAsia"/>
          <w:color w:val="000000"/>
          <w:sz w:val="24"/>
          <w:szCs w:val="24"/>
        </w:rPr>
        <w:t>要求：</w:t>
      </w:r>
      <w:r w:rsidRPr="000E4035">
        <w:rPr>
          <w:rFonts w:asciiTheme="minorEastAsia" w:hAnsiTheme="minorEastAsia"/>
          <w:color w:val="000000"/>
          <w:sz w:val="24"/>
          <w:szCs w:val="24"/>
        </w:rPr>
        <w:t>运输工具应清洁卫生无污染</w:t>
      </w:r>
      <w:r w:rsidRPr="000E4035">
        <w:rPr>
          <w:rFonts w:asciiTheme="minorEastAsia" w:hAnsiTheme="minorEastAsia" w:hint="eastAsia"/>
          <w:color w:val="000000"/>
          <w:sz w:val="24"/>
          <w:szCs w:val="24"/>
        </w:rPr>
        <w:t>：食品运输必须采用符合卫生标准的外包装和运载工具，并且要保持清洁和定期消毒。运输车厢的内仓，包括地面、墙面和顶，应使用抗腐蚀、防潮，易清洁消毒的材料。车厢内无不良气味、异味</w:t>
      </w:r>
      <w:r w:rsidRPr="000E4035">
        <w:rPr>
          <w:rFonts w:asciiTheme="minorEastAsia" w:hAnsiTheme="minorEastAsia"/>
          <w:color w:val="000000"/>
          <w:sz w:val="24"/>
          <w:szCs w:val="24"/>
        </w:rPr>
        <w:t>；运输途中严防日晒、雨淋，注意通风散热</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应小心轻卸，严防机械损伤。</w:t>
      </w:r>
      <w:r w:rsidRPr="000E4035">
        <w:rPr>
          <w:rFonts w:asciiTheme="minorEastAsia" w:hAnsiTheme="minorEastAsia" w:hint="eastAsia"/>
          <w:color w:val="000000"/>
          <w:sz w:val="24"/>
          <w:szCs w:val="24"/>
        </w:rPr>
        <w:t>食品堆放科学合理，避免造成食品的交叉污染；如对温度有要求的食品应确定食品的温度，记录送货车辆温度，并记录存档。</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4.3</w:t>
      </w:r>
      <w:r w:rsidRPr="000E4035">
        <w:rPr>
          <w:rFonts w:asciiTheme="minorEastAsia" w:hAnsiTheme="minorEastAsia"/>
          <w:color w:val="000000"/>
          <w:sz w:val="24"/>
          <w:szCs w:val="24"/>
        </w:rPr>
        <w:t>数量方面要求</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保证配送品种</w:t>
      </w:r>
      <w:r w:rsidR="00241F56">
        <w:rPr>
          <w:rFonts w:asciiTheme="minorEastAsia" w:hAnsiTheme="minorEastAsia" w:hint="eastAsia"/>
          <w:color w:val="000000"/>
          <w:sz w:val="24"/>
          <w:szCs w:val="24"/>
        </w:rPr>
        <w:t>数量</w:t>
      </w:r>
      <w:r w:rsidRPr="000E4035">
        <w:rPr>
          <w:rFonts w:asciiTheme="minorEastAsia" w:hAnsiTheme="minorEastAsia"/>
          <w:color w:val="000000"/>
          <w:sz w:val="24"/>
          <w:szCs w:val="24"/>
        </w:rPr>
        <w:t>的准确性</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以采购</w:t>
      </w:r>
      <w:r w:rsidRPr="000E4035">
        <w:rPr>
          <w:rFonts w:asciiTheme="minorEastAsia" w:hAnsiTheme="minorEastAsia" w:hint="eastAsia"/>
          <w:color w:val="000000"/>
          <w:sz w:val="24"/>
          <w:szCs w:val="24"/>
        </w:rPr>
        <w:t>人</w:t>
      </w:r>
      <w:r w:rsidRPr="000E4035">
        <w:rPr>
          <w:rFonts w:asciiTheme="minorEastAsia" w:hAnsiTheme="minorEastAsia"/>
          <w:color w:val="000000"/>
          <w:sz w:val="24"/>
          <w:szCs w:val="24"/>
        </w:rPr>
        <w:t>的验货数量为准</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每次随货送上一式两份的送货清单</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供双方验货后签字确认</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双方各持一份</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作为送、收货的凭证</w:t>
      </w:r>
      <w:r w:rsidRPr="000E4035">
        <w:rPr>
          <w:rFonts w:asciiTheme="minorEastAsia" w:hAnsiTheme="minorEastAsia" w:hint="eastAsia"/>
          <w:color w:val="000000"/>
          <w:sz w:val="24"/>
          <w:szCs w:val="24"/>
        </w:rPr>
        <w:t>。</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4.4每次根据用户的通知订购品种和数量后，24小时内送货，具体送货时间由采购用户通知时约定，由采购人指定负责人验收记录。</w:t>
      </w:r>
      <w:r w:rsidRPr="000E4035">
        <w:rPr>
          <w:rFonts w:asciiTheme="minorEastAsia" w:hAnsiTheme="minorEastAsia"/>
          <w:color w:val="000000"/>
          <w:sz w:val="24"/>
          <w:szCs w:val="24"/>
        </w:rPr>
        <w:t>对于不符合质量的品种</w:t>
      </w:r>
      <w:r w:rsidRPr="000E4035">
        <w:rPr>
          <w:rFonts w:asciiTheme="minorEastAsia" w:hAnsiTheme="minorEastAsia" w:hint="eastAsia"/>
          <w:color w:val="000000"/>
          <w:sz w:val="24"/>
          <w:szCs w:val="24"/>
        </w:rPr>
        <w:t>采购人</w:t>
      </w:r>
      <w:r w:rsidRPr="000E4035">
        <w:rPr>
          <w:rFonts w:asciiTheme="minorEastAsia" w:hAnsiTheme="minorEastAsia"/>
          <w:color w:val="000000"/>
          <w:sz w:val="24"/>
          <w:szCs w:val="24"/>
        </w:rPr>
        <w:t>可退货或换货（由于产品质量而造成员工或</w:t>
      </w:r>
      <w:r w:rsidRPr="000E4035">
        <w:rPr>
          <w:rFonts w:asciiTheme="minorEastAsia" w:hAnsiTheme="minorEastAsia" w:hint="eastAsia"/>
          <w:color w:val="000000"/>
          <w:sz w:val="24"/>
          <w:szCs w:val="24"/>
        </w:rPr>
        <w:t>病人及家属</w:t>
      </w:r>
      <w:r w:rsidRPr="000E4035">
        <w:rPr>
          <w:rFonts w:asciiTheme="minorEastAsia" w:hAnsiTheme="minorEastAsia"/>
          <w:color w:val="000000"/>
          <w:sz w:val="24"/>
          <w:szCs w:val="24"/>
        </w:rPr>
        <w:t>发生安全事故时，</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承担全部责任）。</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4.5能满足医院需求的可靠供应商提供服务，对采购人临时的供货要求，需随订随送，至少在</w:t>
      </w:r>
      <w:r w:rsidR="00241F56">
        <w:rPr>
          <w:rFonts w:asciiTheme="minorEastAsia" w:hAnsiTheme="minorEastAsia" w:hint="eastAsia"/>
          <w:color w:val="000000"/>
          <w:sz w:val="24"/>
          <w:szCs w:val="24"/>
        </w:rPr>
        <w:t>1</w:t>
      </w:r>
      <w:r w:rsidRPr="000E4035">
        <w:rPr>
          <w:rFonts w:asciiTheme="minorEastAsia" w:hAnsiTheme="minorEastAsia" w:hint="eastAsia"/>
          <w:color w:val="000000"/>
          <w:sz w:val="24"/>
          <w:szCs w:val="24"/>
        </w:rPr>
        <w:t>小时内响应。</w:t>
      </w:r>
    </w:p>
    <w:p w:rsidR="00927F96" w:rsidRPr="000E4035" w:rsidRDefault="00927F96" w:rsidP="00927F96">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5、</w:t>
      </w:r>
      <w:r>
        <w:rPr>
          <w:rFonts w:asciiTheme="minorEastAsia" w:hAnsiTheme="minorEastAsia" w:hint="eastAsia"/>
          <w:color w:val="000000"/>
          <w:sz w:val="24"/>
          <w:szCs w:val="24"/>
        </w:rPr>
        <w:t>供货</w:t>
      </w:r>
      <w:r w:rsidRPr="000E4035">
        <w:rPr>
          <w:rFonts w:asciiTheme="minorEastAsia" w:hAnsiTheme="minorEastAsia" w:hint="eastAsia"/>
          <w:color w:val="000000"/>
          <w:sz w:val="24"/>
          <w:szCs w:val="24"/>
        </w:rPr>
        <w:t>要求</w:t>
      </w:r>
    </w:p>
    <w:p w:rsidR="00241F56"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1</w:t>
      </w:r>
      <w:r w:rsidR="00241F56">
        <w:rPr>
          <w:rFonts w:asciiTheme="minorEastAsia" w:hAnsiTheme="minorEastAsia" w:hint="eastAsia"/>
          <w:color w:val="000000"/>
          <w:sz w:val="24"/>
          <w:szCs w:val="24"/>
        </w:rPr>
        <w:t>采购人根据需求，原则上提前一周</w:t>
      </w:r>
      <w:r w:rsidRPr="000E4035">
        <w:rPr>
          <w:rFonts w:asciiTheme="minorEastAsia" w:hAnsiTheme="minorEastAsia" w:hint="eastAsia"/>
          <w:color w:val="000000"/>
          <w:sz w:val="24"/>
          <w:szCs w:val="24"/>
        </w:rPr>
        <w:t>订货，</w:t>
      </w:r>
      <w:r w:rsidR="00241F56" w:rsidRPr="00241F56">
        <w:rPr>
          <w:rFonts w:asciiTheme="minorEastAsia" w:hAnsiTheme="minorEastAsia" w:hint="eastAsia"/>
          <w:color w:val="000000"/>
          <w:sz w:val="24"/>
          <w:szCs w:val="24"/>
        </w:rPr>
        <w:t>每周三向供应商发出订单。</w:t>
      </w:r>
      <w:r w:rsidRPr="000E4035">
        <w:rPr>
          <w:rFonts w:asciiTheme="minorEastAsia" w:hAnsiTheme="minorEastAsia" w:hint="eastAsia"/>
          <w:color w:val="000000"/>
          <w:sz w:val="24"/>
          <w:szCs w:val="24"/>
        </w:rPr>
        <w:t>供应商应在</w:t>
      </w:r>
      <w:r w:rsidR="00241F56" w:rsidRPr="00241F56">
        <w:rPr>
          <w:rFonts w:asciiTheme="minorEastAsia" w:hAnsiTheme="minorEastAsia" w:hint="eastAsia"/>
          <w:color w:val="000000"/>
          <w:sz w:val="24"/>
          <w:szCs w:val="24"/>
        </w:rPr>
        <w:t>约定时间将货物送至指定地点</w:t>
      </w:r>
      <w:r w:rsidRPr="000E4035">
        <w:rPr>
          <w:rFonts w:asciiTheme="minorEastAsia" w:hAnsiTheme="minorEastAsia" w:hint="eastAsia"/>
          <w:color w:val="000000"/>
          <w:sz w:val="24"/>
          <w:szCs w:val="24"/>
        </w:rPr>
        <w:t>，过秤验收，包装、装卸</w:t>
      </w:r>
      <w:bookmarkStart w:id="0" w:name="_GoBack"/>
      <w:bookmarkEnd w:id="0"/>
      <w:r w:rsidRPr="000E4035">
        <w:rPr>
          <w:rFonts w:asciiTheme="minorEastAsia" w:hAnsiTheme="minorEastAsia" w:hint="eastAsia"/>
          <w:color w:val="000000"/>
          <w:sz w:val="24"/>
          <w:szCs w:val="24"/>
        </w:rPr>
        <w:t>、运输等一切费用由供应商承担。</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5.</w:t>
      </w:r>
      <w:r w:rsidRPr="000E4035">
        <w:rPr>
          <w:rFonts w:asciiTheme="minorEastAsia" w:hAnsiTheme="minorEastAsia" w:hint="eastAsia"/>
          <w:color w:val="000000"/>
          <w:sz w:val="24"/>
          <w:szCs w:val="24"/>
        </w:rPr>
        <w:t>2供应商提供7*24小时电话服务，如遇加单、补货或特殊情况应在1小时内送达。</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3供应商在供货期间，各类产品</w:t>
      </w:r>
      <w:r w:rsidR="00241F56">
        <w:rPr>
          <w:rFonts w:asciiTheme="minorEastAsia" w:hAnsiTheme="minorEastAsia" w:hint="eastAsia"/>
          <w:color w:val="000000"/>
          <w:sz w:val="24"/>
          <w:szCs w:val="24"/>
        </w:rPr>
        <w:t>因不符合要求，出现质量问题负责退货，问题严重的将终止供货，由供应商</w:t>
      </w:r>
      <w:r w:rsidRPr="000E4035">
        <w:rPr>
          <w:rFonts w:asciiTheme="minorEastAsia" w:hAnsiTheme="minorEastAsia" w:hint="eastAsia"/>
          <w:color w:val="000000"/>
          <w:sz w:val="24"/>
          <w:szCs w:val="24"/>
        </w:rPr>
        <w:t>承担责任，并承担由此造成的全部经济损失及责任。</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5.4</w:t>
      </w:r>
      <w:r w:rsidRPr="000E4035">
        <w:rPr>
          <w:rFonts w:asciiTheme="minorEastAsia" w:hAnsiTheme="minorEastAsia" w:hint="eastAsia"/>
          <w:color w:val="000000"/>
          <w:sz w:val="24"/>
          <w:szCs w:val="24"/>
        </w:rPr>
        <w:t>当天应供应的货物中如供应商临时缺货，未能满足采购单位时，</w:t>
      </w:r>
      <w:r w:rsidRPr="00FD3892">
        <w:rPr>
          <w:rFonts w:asciiTheme="minorEastAsia" w:hAnsiTheme="minorEastAsia" w:hint="eastAsia"/>
          <w:color w:val="000000"/>
          <w:sz w:val="24"/>
          <w:szCs w:val="24"/>
        </w:rPr>
        <w:t>供应商及时补充采购，不得影响采购人的使用需求。</w:t>
      </w:r>
    </w:p>
    <w:p w:rsidR="00927F96" w:rsidRPr="000E4035" w:rsidRDefault="00927F96" w:rsidP="00927F96">
      <w:pPr>
        <w:snapToGrid w:val="0"/>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241F56">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供货范围（食堂分布地点）</w:t>
      </w:r>
    </w:p>
    <w:p w:rsidR="00927F96" w:rsidRPr="000E4035" w:rsidRDefault="00927F96" w:rsidP="00927F96">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浙江大学医学院附属儿童医院滨江院区：杭州市滨江区滨盛路3333号</w:t>
      </w:r>
    </w:p>
    <w:p w:rsidR="00927F96" w:rsidRPr="000E4035" w:rsidRDefault="00927F96" w:rsidP="00927F96">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浙江大学医学院附属儿童医院湖滨院区：杭州市拱墅区竹竿巷57号</w:t>
      </w:r>
    </w:p>
    <w:p w:rsidR="00927F96" w:rsidRPr="000E4035" w:rsidRDefault="00927F96" w:rsidP="00927F96">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241F56">
        <w:rPr>
          <w:rFonts w:asciiTheme="minorEastAsia" w:hAnsiTheme="minorEastAsia" w:hint="eastAsia"/>
          <w:color w:val="000000"/>
          <w:sz w:val="24"/>
          <w:szCs w:val="24"/>
        </w:rPr>
        <w:t>7</w:t>
      </w:r>
      <w:r w:rsidRPr="000E4035">
        <w:rPr>
          <w:rFonts w:asciiTheme="minorEastAsia" w:hAnsiTheme="minorEastAsia" w:hint="eastAsia"/>
          <w:color w:val="000000"/>
          <w:sz w:val="24"/>
          <w:szCs w:val="24"/>
        </w:rPr>
        <w:t>连续两个月供应商的满意度评价不合格，经书面通知整改尚未达到要求，采购人有权解除合同。</w:t>
      </w:r>
    </w:p>
    <w:p w:rsidR="00241F56" w:rsidRDefault="00241F56" w:rsidP="00241F56">
      <w:pPr>
        <w:spacing w:line="400" w:lineRule="exact"/>
        <w:rPr>
          <w:rFonts w:asciiTheme="minorEastAsia" w:hAnsiTheme="minorEastAsia"/>
          <w:color w:val="000000"/>
          <w:sz w:val="24"/>
          <w:szCs w:val="24"/>
          <w:lang w:val="en-GB"/>
        </w:rPr>
      </w:pPr>
    </w:p>
    <w:p w:rsidR="00241F56" w:rsidRPr="00241F56" w:rsidRDefault="00677F85" w:rsidP="00241F56">
      <w:pPr>
        <w:spacing w:line="4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二</w:t>
      </w:r>
      <w:r w:rsidR="00241F56" w:rsidRPr="00241F56">
        <w:rPr>
          <w:rFonts w:asciiTheme="minorEastAsia" w:hAnsiTheme="minorEastAsia" w:hint="eastAsia"/>
          <w:color w:val="000000"/>
          <w:sz w:val="24"/>
          <w:szCs w:val="24"/>
          <w:lang w:val="en-GB"/>
        </w:rPr>
        <w:t>、商务条款</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（一）、报价规则</w:t>
      </w:r>
    </w:p>
    <w:p w:rsidR="00241F56" w:rsidRDefault="00241F56" w:rsidP="00DC59AC">
      <w:pPr>
        <w:spacing w:line="400" w:lineRule="exact"/>
        <w:ind w:firstLineChars="200" w:firstLine="48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1、总价为：根据</w:t>
      </w:r>
      <w:r>
        <w:rPr>
          <w:rFonts w:asciiTheme="minorEastAsia" w:hAnsiTheme="minorEastAsia" w:hint="eastAsia"/>
          <w:color w:val="000000"/>
          <w:sz w:val="24"/>
          <w:szCs w:val="24"/>
          <w:lang w:val="en-GB"/>
        </w:rPr>
        <w:t>采购</w:t>
      </w:r>
      <w:r w:rsidRPr="00241F56">
        <w:rPr>
          <w:rFonts w:asciiTheme="minorEastAsia" w:hAnsiTheme="minorEastAsia" w:hint="eastAsia"/>
          <w:color w:val="000000"/>
          <w:sz w:val="24"/>
          <w:szCs w:val="24"/>
          <w:lang w:val="en-GB"/>
        </w:rPr>
        <w:t>人提供的采购清单报</w:t>
      </w:r>
      <w:r>
        <w:rPr>
          <w:rFonts w:asciiTheme="minorEastAsia" w:hAnsiTheme="minorEastAsia" w:hint="eastAsia"/>
          <w:color w:val="000000"/>
          <w:sz w:val="24"/>
          <w:szCs w:val="24"/>
          <w:lang w:val="en-GB"/>
        </w:rPr>
        <w:t>2</w:t>
      </w:r>
      <w:r w:rsidRPr="00241F56">
        <w:rPr>
          <w:rFonts w:asciiTheme="minorEastAsia" w:hAnsiTheme="minorEastAsia" w:hint="eastAsia"/>
          <w:color w:val="000000"/>
          <w:sz w:val="24"/>
          <w:szCs w:val="24"/>
          <w:lang w:val="en-GB"/>
        </w:rPr>
        <w:t>年的总价</w:t>
      </w:r>
      <w:r>
        <w:rPr>
          <w:rFonts w:asciiTheme="minorEastAsia" w:hAnsiTheme="minorEastAsia" w:hint="eastAsia"/>
          <w:color w:val="000000"/>
          <w:sz w:val="24"/>
          <w:szCs w:val="24"/>
          <w:lang w:val="en-GB"/>
        </w:rPr>
        <w:t>，</w:t>
      </w:r>
      <w:r w:rsidRPr="00241F56">
        <w:rPr>
          <w:rFonts w:asciiTheme="minorEastAsia" w:hAnsiTheme="minorEastAsia" w:hint="eastAsia"/>
          <w:color w:val="000000"/>
          <w:sz w:val="24"/>
          <w:szCs w:val="24"/>
          <w:lang w:val="en-GB"/>
        </w:rPr>
        <w:t>提供所有分项单价。后续如有新增的品种</w:t>
      </w:r>
      <w:r w:rsidRPr="0045220D">
        <w:rPr>
          <w:rFonts w:asciiTheme="minorEastAsia" w:hAnsiTheme="minorEastAsia" w:hint="eastAsia"/>
          <w:color w:val="000000"/>
          <w:sz w:val="24"/>
          <w:szCs w:val="24"/>
          <w:lang w:val="en-GB"/>
        </w:rPr>
        <w:t>以</w:t>
      </w:r>
      <w:r w:rsidR="0045220D" w:rsidRPr="0045220D">
        <w:rPr>
          <w:rFonts w:asciiTheme="minorEastAsia" w:hAnsiTheme="minorEastAsia" w:hint="eastAsia"/>
          <w:color w:val="000000"/>
          <w:sz w:val="24"/>
          <w:szCs w:val="24"/>
          <w:lang w:val="en-GB"/>
        </w:rPr>
        <w:t>采购人周边大型超市</w:t>
      </w:r>
      <w:r w:rsidR="008C1DA3">
        <w:rPr>
          <w:rFonts w:asciiTheme="minorEastAsia" w:hAnsiTheme="minorEastAsia" w:hint="eastAsia"/>
          <w:color w:val="000000"/>
          <w:sz w:val="24"/>
          <w:szCs w:val="24"/>
          <w:lang w:val="en-GB"/>
        </w:rPr>
        <w:t>的零售价</w:t>
      </w:r>
      <w:r w:rsidR="0045220D" w:rsidRPr="0045220D">
        <w:rPr>
          <w:rFonts w:asciiTheme="minorEastAsia" w:hAnsiTheme="minorEastAsia" w:hint="eastAsia"/>
          <w:color w:val="000000"/>
          <w:sz w:val="24"/>
          <w:szCs w:val="24"/>
          <w:lang w:val="en-GB"/>
        </w:rPr>
        <w:t>作为参考</w:t>
      </w:r>
      <w:r w:rsidRPr="0045220D">
        <w:rPr>
          <w:rFonts w:asciiTheme="minorEastAsia" w:hAnsiTheme="minorEastAsia" w:hint="eastAsia"/>
          <w:color w:val="000000"/>
          <w:sz w:val="24"/>
          <w:szCs w:val="24"/>
          <w:lang w:val="en-GB"/>
        </w:rPr>
        <w:t>。</w:t>
      </w:r>
    </w:p>
    <w:p w:rsidR="00241F56" w:rsidRPr="00241F56" w:rsidRDefault="00241F56" w:rsidP="00DC59AC">
      <w:pPr>
        <w:spacing w:line="400" w:lineRule="exact"/>
        <w:ind w:firstLineChars="100" w:firstLine="24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▲2、两院区相同货物所报单价必须相同。</w:t>
      </w:r>
    </w:p>
    <w:p w:rsidR="00241F56" w:rsidRPr="00241F56" w:rsidRDefault="00241F56" w:rsidP="00DC59AC">
      <w:pPr>
        <w:spacing w:line="400" w:lineRule="exact"/>
        <w:ind w:firstLineChars="200" w:firstLine="480"/>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3</w:t>
      </w:r>
      <w:r>
        <w:rPr>
          <w:rFonts w:asciiTheme="minorEastAsia" w:hAnsiTheme="minorEastAsia" w:hint="eastAsia"/>
          <w:color w:val="000000"/>
          <w:sz w:val="24"/>
          <w:szCs w:val="24"/>
          <w:lang w:val="en-GB"/>
        </w:rPr>
        <w:t>、</w:t>
      </w:r>
      <w:r w:rsidRPr="00241F56">
        <w:rPr>
          <w:rFonts w:asciiTheme="minorEastAsia" w:hAnsiTheme="minorEastAsia" w:hint="eastAsia"/>
          <w:color w:val="000000"/>
          <w:sz w:val="24"/>
          <w:szCs w:val="24"/>
          <w:lang w:val="en-GB"/>
        </w:rPr>
        <w:t>总价包括了本合同所采购产品及其包装、运输、损耗、更换及服务等所有费用。</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 xml:space="preserve">    4、采购清单中的“</w:t>
      </w:r>
      <w:r w:rsidR="00EC6FB1">
        <w:rPr>
          <w:rFonts w:asciiTheme="minorEastAsia" w:hAnsiTheme="minorEastAsia" w:hint="eastAsia"/>
          <w:color w:val="000000"/>
          <w:sz w:val="24"/>
          <w:szCs w:val="24"/>
          <w:lang w:val="en-GB"/>
        </w:rPr>
        <w:t>一年</w:t>
      </w:r>
      <w:r w:rsidRPr="00241F56">
        <w:rPr>
          <w:rFonts w:asciiTheme="minorEastAsia" w:hAnsiTheme="minorEastAsia" w:hint="eastAsia"/>
          <w:color w:val="000000"/>
          <w:sz w:val="24"/>
          <w:szCs w:val="24"/>
          <w:lang w:val="en-GB"/>
        </w:rPr>
        <w:t>预</w:t>
      </w:r>
      <w:r w:rsidR="00EC6FB1">
        <w:rPr>
          <w:rFonts w:asciiTheme="minorEastAsia" w:hAnsiTheme="minorEastAsia" w:hint="eastAsia"/>
          <w:color w:val="000000"/>
          <w:sz w:val="24"/>
          <w:szCs w:val="24"/>
          <w:lang w:val="en-GB"/>
        </w:rPr>
        <w:t>估量”</w:t>
      </w:r>
      <w:r w:rsidRPr="00241F56">
        <w:rPr>
          <w:rFonts w:asciiTheme="minorEastAsia" w:hAnsiTheme="minorEastAsia" w:hint="eastAsia"/>
          <w:color w:val="000000"/>
          <w:sz w:val="24"/>
          <w:szCs w:val="24"/>
          <w:lang w:val="en-GB"/>
        </w:rPr>
        <w:t>供报价参考，医院按实际需求采购，对最终采购数量不作承诺。</w:t>
      </w:r>
    </w:p>
    <w:p w:rsidR="00241F56" w:rsidRPr="00241F56" w:rsidRDefault="00241F56" w:rsidP="00241F56">
      <w:pPr>
        <w:spacing w:line="400" w:lineRule="exact"/>
        <w:rPr>
          <w:rFonts w:asciiTheme="minorEastAsia" w:hAnsiTheme="minorEastAsia"/>
          <w:color w:val="000000"/>
          <w:sz w:val="24"/>
          <w:szCs w:val="24"/>
          <w:lang w:val="en-GB"/>
        </w:rPr>
      </w:pPr>
      <w:r w:rsidRPr="00241F56">
        <w:rPr>
          <w:rFonts w:asciiTheme="minorEastAsia" w:hAnsiTheme="minorEastAsia" w:hint="eastAsia"/>
          <w:color w:val="000000"/>
          <w:sz w:val="24"/>
          <w:szCs w:val="24"/>
          <w:lang w:val="en-GB"/>
        </w:rPr>
        <w:t>（二）、结算方式</w:t>
      </w:r>
    </w:p>
    <w:p w:rsidR="00241F56" w:rsidRPr="00241F56" w:rsidRDefault="00DC59AC" w:rsidP="00DC59AC">
      <w:pPr>
        <w:spacing w:line="400" w:lineRule="exact"/>
        <w:ind w:firstLineChars="200" w:firstLine="480"/>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sidR="00241F56" w:rsidRPr="00241F56">
        <w:rPr>
          <w:rFonts w:asciiTheme="minorEastAsia" w:hAnsiTheme="minorEastAsia" w:hint="eastAsia"/>
          <w:color w:val="000000"/>
          <w:sz w:val="24"/>
          <w:szCs w:val="24"/>
          <w:lang w:val="en-GB"/>
        </w:rPr>
        <w:t>结算方式：根据</w:t>
      </w:r>
      <w:r w:rsidR="00834570">
        <w:rPr>
          <w:rFonts w:asciiTheme="minorEastAsia" w:hAnsiTheme="minorEastAsia" w:hint="eastAsia"/>
          <w:color w:val="000000"/>
          <w:sz w:val="24"/>
          <w:szCs w:val="24"/>
          <w:lang w:val="en-GB"/>
        </w:rPr>
        <w:t>供应商</w:t>
      </w:r>
      <w:r w:rsidR="00241F56" w:rsidRPr="00241F56">
        <w:rPr>
          <w:rFonts w:asciiTheme="minorEastAsia" w:hAnsiTheme="minorEastAsia" w:hint="eastAsia"/>
          <w:color w:val="000000"/>
          <w:sz w:val="24"/>
          <w:szCs w:val="24"/>
          <w:lang w:val="en-GB"/>
        </w:rPr>
        <w:t>所报的单价结算，数量按实际供货量计算。</w:t>
      </w:r>
    </w:p>
    <w:p w:rsidR="00241F56" w:rsidRPr="00241F56" w:rsidRDefault="00DC59AC" w:rsidP="00DC59AC">
      <w:pPr>
        <w:spacing w:line="400" w:lineRule="exact"/>
        <w:ind w:firstLineChars="200" w:firstLine="480"/>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sidR="00241F56" w:rsidRPr="00241F56">
        <w:rPr>
          <w:rFonts w:asciiTheme="minorEastAsia" w:hAnsiTheme="minorEastAsia" w:hint="eastAsia"/>
          <w:color w:val="000000"/>
          <w:sz w:val="24"/>
          <w:szCs w:val="24"/>
          <w:lang w:val="en-GB"/>
        </w:rPr>
        <w:t>采用先供货后结算的方式，每月按实结算。</w:t>
      </w:r>
    </w:p>
    <w:p w:rsidR="00927F96" w:rsidRDefault="00241F56" w:rsidP="00DC59AC">
      <w:pPr>
        <w:spacing w:line="400" w:lineRule="exact"/>
        <w:ind w:firstLineChars="200" w:firstLine="480"/>
        <w:rPr>
          <w:rFonts w:asciiTheme="minorEastAsia" w:hAnsiTheme="minorEastAsia" w:hint="eastAsia"/>
          <w:color w:val="000000"/>
          <w:sz w:val="24"/>
          <w:szCs w:val="24"/>
          <w:lang w:val="en-GB"/>
        </w:rPr>
      </w:pPr>
      <w:r w:rsidRPr="00241F56">
        <w:rPr>
          <w:rFonts w:asciiTheme="minorEastAsia" w:hAnsiTheme="minorEastAsia" w:hint="eastAsia"/>
          <w:color w:val="000000"/>
          <w:sz w:val="24"/>
          <w:szCs w:val="24"/>
          <w:lang w:val="en-GB"/>
        </w:rPr>
        <w:t>3、所开发票明细内容必须与所供货品明细相符，否则不予结算。</w:t>
      </w:r>
    </w:p>
    <w:p w:rsidR="00E541CE" w:rsidRDefault="00E541CE">
      <w:pPr>
        <w:widowControl/>
        <w:jc w:val="left"/>
        <w:rPr>
          <w:rFonts w:asciiTheme="minorEastAsia" w:hAnsiTheme="minorEastAsia"/>
          <w:color w:val="000000"/>
          <w:sz w:val="24"/>
          <w:szCs w:val="24"/>
          <w:lang w:val="en-GB"/>
        </w:rPr>
      </w:pPr>
      <w:r>
        <w:rPr>
          <w:rFonts w:asciiTheme="minorEastAsia" w:hAnsiTheme="minorEastAsia"/>
          <w:color w:val="000000"/>
          <w:sz w:val="24"/>
          <w:szCs w:val="24"/>
          <w:lang w:val="en-GB"/>
        </w:rPr>
        <w:br w:type="page"/>
      </w:r>
    </w:p>
    <w:p w:rsidR="00E541CE" w:rsidRDefault="00E541CE" w:rsidP="00E541CE">
      <w:pPr>
        <w:spacing w:line="400" w:lineRule="exact"/>
        <w:rPr>
          <w:rFonts w:asciiTheme="minorEastAsia" w:hAnsiTheme="minorEastAsia" w:hint="eastAsia"/>
          <w:color w:val="000000"/>
          <w:sz w:val="24"/>
          <w:szCs w:val="24"/>
          <w:lang w:val="en-GB"/>
        </w:rPr>
      </w:pPr>
      <w:r>
        <w:rPr>
          <w:rFonts w:asciiTheme="minorEastAsia" w:hAnsiTheme="minorEastAsia" w:hint="eastAsia"/>
          <w:color w:val="000000"/>
          <w:sz w:val="24"/>
          <w:szCs w:val="24"/>
          <w:lang w:val="en-GB"/>
        </w:rPr>
        <w:lastRenderedPageBreak/>
        <w:t>三、产品清单</w:t>
      </w:r>
    </w:p>
    <w:tbl>
      <w:tblPr>
        <w:tblW w:w="8698" w:type="dxa"/>
        <w:tblInd w:w="-176" w:type="dxa"/>
        <w:tblLook w:val="04A0" w:firstRow="1" w:lastRow="0" w:firstColumn="1" w:lastColumn="0" w:noHBand="0" w:noVBand="1"/>
      </w:tblPr>
      <w:tblGrid>
        <w:gridCol w:w="710"/>
        <w:gridCol w:w="2488"/>
        <w:gridCol w:w="1080"/>
        <w:gridCol w:w="2280"/>
        <w:gridCol w:w="2140"/>
      </w:tblGrid>
      <w:tr w:rsidR="00E541CE" w:rsidRPr="008E1BCE" w:rsidTr="008E1BCE">
        <w:trPr>
          <w:trHeight w:val="360"/>
        </w:trPr>
        <w:tc>
          <w:tcPr>
            <w:tcW w:w="710" w:type="dxa"/>
            <w:tcBorders>
              <w:top w:val="single" w:sz="4" w:space="0" w:color="auto"/>
              <w:left w:val="single" w:sz="4" w:space="0" w:color="auto"/>
              <w:bottom w:val="single" w:sz="4" w:space="0" w:color="auto"/>
              <w:right w:val="single" w:sz="4" w:space="0" w:color="auto"/>
            </w:tcBorders>
            <w:vAlign w:val="center"/>
          </w:tcPr>
          <w:p w:rsidR="00E541CE" w:rsidRPr="008E1BCE" w:rsidRDefault="00E541CE" w:rsidP="008E1B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序号</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8E1B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品   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541CE" w:rsidRPr="00E541CE" w:rsidRDefault="00E541CE" w:rsidP="008E1B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单位</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E541CE" w:rsidRPr="00E541CE" w:rsidRDefault="00E541CE" w:rsidP="008E1B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规格</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E541CE" w:rsidRPr="00E541CE" w:rsidRDefault="00E541CE" w:rsidP="008E1B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一年预估量（两院区）</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常温纯牛奶（普通）</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200ml*18盒/箱</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2</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常温纯牛奶（特级）</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200ml*12盒/箱</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1500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3</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常温特浓奶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200ml*18盒/箱</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600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4</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常温果味牛奶(多口味)</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200ml*12盒/箱</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50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5</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常温低脂高钙牛奶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200ml*18盒/箱</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50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常温酸牛奶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200g*12盒</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6</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常温有机纯牛奶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箱</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250ml*10盒</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7</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低温鲜牛奶（普通）</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盒</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200ml/盒</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50000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8</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低温鲜牛奶（特级）</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盒</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200ml/盒</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9</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八连杯低温酸奶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组</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100g*8杯/组</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10</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低温纸杯酸奶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120g/杯</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15000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11</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低温纸杯酸奶(多口味)</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180g/杯</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130000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12</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袋装风味酸牛奶（多口味）</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包</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180g/包</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500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13</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低温玻璃瓶酸奶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200g/瓶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800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14</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塑瓶零添加风味酸奶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250g/瓶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3500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15</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低温活润大果粒酸奶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杯</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370g/杯</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1500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16</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老酸奶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碗</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180g/碗</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4000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17</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屋顶盒鲜牛奶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盒</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950ml/盒</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18</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桶装鲜牛奶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1.5升/桶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19</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原味风味酸牛奶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1.5kg/桶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300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20</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零蔗糖原味风味酸乳</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950g/瓶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300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21</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塑瓶特级鲜牛奶</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255ml/瓶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1000</w:t>
            </w:r>
          </w:p>
        </w:tc>
      </w:tr>
      <w:tr w:rsidR="00E541CE" w:rsidRPr="008E1BCE" w:rsidTr="00E541CE">
        <w:trPr>
          <w:trHeight w:val="360"/>
        </w:trPr>
        <w:tc>
          <w:tcPr>
            <w:tcW w:w="710" w:type="dxa"/>
            <w:tcBorders>
              <w:top w:val="nil"/>
              <w:left w:val="single" w:sz="4" w:space="0" w:color="auto"/>
              <w:bottom w:val="single" w:sz="4" w:space="0" w:color="auto"/>
              <w:right w:val="single" w:sz="4" w:space="0" w:color="auto"/>
            </w:tcBorders>
          </w:tcPr>
          <w:p w:rsidR="00E541CE" w:rsidRPr="008E1BCE" w:rsidRDefault="00E541CE" w:rsidP="00E541CE">
            <w:pPr>
              <w:widowControl/>
              <w:jc w:val="center"/>
              <w:rPr>
                <w:rFonts w:ascii="宋体" w:eastAsia="宋体" w:hAnsi="宋体" w:cs="宋体" w:hint="eastAsia"/>
                <w:color w:val="000000"/>
                <w:kern w:val="0"/>
                <w:sz w:val="24"/>
                <w:szCs w:val="24"/>
              </w:rPr>
            </w:pPr>
            <w:r w:rsidRPr="008E1BCE">
              <w:rPr>
                <w:rFonts w:ascii="宋体" w:eastAsia="宋体" w:hAnsi="宋体" w:cs="宋体" w:hint="eastAsia"/>
                <w:color w:val="000000"/>
                <w:kern w:val="0"/>
                <w:sz w:val="24"/>
                <w:szCs w:val="24"/>
              </w:rPr>
              <w:t>22</w:t>
            </w:r>
          </w:p>
        </w:tc>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塑瓶风味酸牛奶（多口味）</w:t>
            </w:r>
          </w:p>
        </w:tc>
        <w:tc>
          <w:tcPr>
            <w:tcW w:w="10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瓶</w:t>
            </w:r>
          </w:p>
        </w:tc>
        <w:tc>
          <w:tcPr>
            <w:tcW w:w="228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180g/瓶</w:t>
            </w:r>
          </w:p>
        </w:tc>
        <w:tc>
          <w:tcPr>
            <w:tcW w:w="2140" w:type="dxa"/>
            <w:tcBorders>
              <w:top w:val="nil"/>
              <w:left w:val="nil"/>
              <w:bottom w:val="single" w:sz="4" w:space="0" w:color="auto"/>
              <w:right w:val="single" w:sz="4" w:space="0" w:color="auto"/>
            </w:tcBorders>
            <w:shd w:val="clear" w:color="auto" w:fill="auto"/>
            <w:noWrap/>
            <w:vAlign w:val="center"/>
            <w:hideMark/>
          </w:tcPr>
          <w:p w:rsidR="00E541CE" w:rsidRPr="00E541CE" w:rsidRDefault="00E541CE" w:rsidP="00E541CE">
            <w:pPr>
              <w:widowControl/>
              <w:jc w:val="center"/>
              <w:rPr>
                <w:rFonts w:ascii="宋体" w:eastAsia="宋体" w:hAnsi="宋体" w:cs="宋体"/>
                <w:color w:val="000000"/>
                <w:kern w:val="0"/>
                <w:sz w:val="24"/>
                <w:szCs w:val="24"/>
              </w:rPr>
            </w:pPr>
            <w:r w:rsidRPr="00E541CE">
              <w:rPr>
                <w:rFonts w:ascii="宋体" w:eastAsia="宋体" w:hAnsi="宋体" w:cs="宋体" w:hint="eastAsia"/>
                <w:color w:val="000000"/>
                <w:kern w:val="0"/>
                <w:sz w:val="24"/>
                <w:szCs w:val="24"/>
              </w:rPr>
              <w:t>1000</w:t>
            </w:r>
          </w:p>
        </w:tc>
      </w:tr>
    </w:tbl>
    <w:p w:rsidR="00E541CE" w:rsidRPr="00E541CE" w:rsidRDefault="00E541CE" w:rsidP="00E541CE">
      <w:pPr>
        <w:spacing w:line="400" w:lineRule="exact"/>
        <w:rPr>
          <w:rFonts w:asciiTheme="minorEastAsia" w:hAnsiTheme="minorEastAsia"/>
          <w:color w:val="000000"/>
          <w:sz w:val="24"/>
          <w:szCs w:val="24"/>
          <w:lang w:val="en-GB"/>
        </w:rPr>
      </w:pPr>
    </w:p>
    <w:p w:rsidR="003C02A9" w:rsidRPr="00241F56" w:rsidRDefault="008974EF" w:rsidP="008974EF">
      <w:pPr>
        <w:spacing w:line="400" w:lineRule="exact"/>
        <w:ind w:firstLineChars="200" w:firstLine="420"/>
      </w:pPr>
      <w:r w:rsidRPr="00241F56">
        <w:t xml:space="preserve"> </w:t>
      </w:r>
    </w:p>
    <w:sectPr w:rsidR="003C02A9" w:rsidRPr="00241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9A" w:rsidRDefault="0018439A" w:rsidP="00927F96">
      <w:r>
        <w:separator/>
      </w:r>
    </w:p>
  </w:endnote>
  <w:endnote w:type="continuationSeparator" w:id="0">
    <w:p w:rsidR="0018439A" w:rsidRDefault="0018439A" w:rsidP="0092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9A" w:rsidRDefault="0018439A" w:rsidP="00927F96">
      <w:r>
        <w:separator/>
      </w:r>
    </w:p>
  </w:footnote>
  <w:footnote w:type="continuationSeparator" w:id="0">
    <w:p w:rsidR="0018439A" w:rsidRDefault="0018439A" w:rsidP="0092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79"/>
    <w:rsid w:val="001258D5"/>
    <w:rsid w:val="00127CCA"/>
    <w:rsid w:val="00146279"/>
    <w:rsid w:val="0018439A"/>
    <w:rsid w:val="00241F56"/>
    <w:rsid w:val="003C02A9"/>
    <w:rsid w:val="0045220D"/>
    <w:rsid w:val="00506E8E"/>
    <w:rsid w:val="00616558"/>
    <w:rsid w:val="00677F85"/>
    <w:rsid w:val="00710632"/>
    <w:rsid w:val="00834570"/>
    <w:rsid w:val="008974EF"/>
    <w:rsid w:val="008C1DA3"/>
    <w:rsid w:val="008E1BCE"/>
    <w:rsid w:val="00927F96"/>
    <w:rsid w:val="00B4096D"/>
    <w:rsid w:val="00B9436E"/>
    <w:rsid w:val="00C635E3"/>
    <w:rsid w:val="00DC59AC"/>
    <w:rsid w:val="00E541CE"/>
    <w:rsid w:val="00E964EE"/>
    <w:rsid w:val="00EC6FB1"/>
    <w:rsid w:val="00FC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96"/>
    <w:rPr>
      <w:sz w:val="18"/>
      <w:szCs w:val="18"/>
    </w:rPr>
  </w:style>
  <w:style w:type="paragraph" w:styleId="a4">
    <w:name w:val="footer"/>
    <w:basedOn w:val="a"/>
    <w:link w:val="Char0"/>
    <w:uiPriority w:val="99"/>
    <w:unhideWhenUsed/>
    <w:rsid w:val="00927F96"/>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96"/>
    <w:rPr>
      <w:sz w:val="18"/>
      <w:szCs w:val="18"/>
    </w:rPr>
  </w:style>
  <w:style w:type="paragraph" w:styleId="a4">
    <w:name w:val="footer"/>
    <w:basedOn w:val="a"/>
    <w:link w:val="Char0"/>
    <w:uiPriority w:val="99"/>
    <w:unhideWhenUsed/>
    <w:rsid w:val="00927F96"/>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2534">
      <w:bodyDiv w:val="1"/>
      <w:marLeft w:val="0"/>
      <w:marRight w:val="0"/>
      <w:marTop w:val="0"/>
      <w:marBottom w:val="0"/>
      <w:divBdr>
        <w:top w:val="none" w:sz="0" w:space="0" w:color="auto"/>
        <w:left w:val="none" w:sz="0" w:space="0" w:color="auto"/>
        <w:bottom w:val="none" w:sz="0" w:space="0" w:color="auto"/>
        <w:right w:val="none" w:sz="0" w:space="0" w:color="auto"/>
      </w:divBdr>
    </w:div>
    <w:div w:id="9510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8</cp:revision>
  <dcterms:created xsi:type="dcterms:W3CDTF">2022-09-09T06:44:00Z</dcterms:created>
  <dcterms:modified xsi:type="dcterms:W3CDTF">2022-09-09T07:13:00Z</dcterms:modified>
</cp:coreProperties>
</file>