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CF" w:rsidRDefault="00137D56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一、检测项目：</w:t>
      </w:r>
      <w:r w:rsidR="00990E46">
        <w:rPr>
          <w:rFonts w:asciiTheme="minorEastAsia" w:hAnsiTheme="minorEastAsia" w:hint="eastAsia"/>
          <w:sz w:val="18"/>
          <w:szCs w:val="18"/>
        </w:rPr>
        <w:t>表观遗传学研究检测服务（</w:t>
      </w:r>
      <w:r>
        <w:rPr>
          <w:rFonts w:asciiTheme="minorEastAsia" w:hAnsiTheme="minorEastAsia" w:cs="宋体" w:hint="eastAsia"/>
          <w:bCs/>
          <w:color w:val="000000"/>
          <w:kern w:val="0"/>
          <w:sz w:val="18"/>
          <w:szCs w:val="18"/>
        </w:rPr>
        <w:t>全基因组甲基化WGBS测序</w:t>
      </w:r>
      <w:r w:rsidR="00990E46">
        <w:rPr>
          <w:rFonts w:asciiTheme="minorEastAsia" w:hAnsiTheme="minorEastAsia" w:cs="宋体" w:hint="eastAsia"/>
          <w:bCs/>
          <w:color w:val="000000"/>
          <w:kern w:val="0"/>
          <w:sz w:val="18"/>
          <w:szCs w:val="18"/>
        </w:rPr>
        <w:t>）</w:t>
      </w:r>
    </w:p>
    <w:p w:rsidR="00F05BCF" w:rsidRDefault="00137D56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二、技术要求：在我们提供的外周血中分离单个核细胞或者组织进行DNA提取，</w:t>
      </w:r>
      <w:r>
        <w:rPr>
          <w:rFonts w:asciiTheme="minorEastAsia" w:hAnsiTheme="minorEastAsia"/>
          <w:sz w:val="18"/>
          <w:szCs w:val="18"/>
        </w:rPr>
        <w:t>DNA提取完成后，经片段打断、DNA片段末端修复、3</w:t>
      </w:r>
      <w:proofErr w:type="gramStart"/>
      <w:r>
        <w:rPr>
          <w:rFonts w:asciiTheme="minorEastAsia" w:hAnsiTheme="minorEastAsia"/>
          <w:sz w:val="18"/>
          <w:szCs w:val="18"/>
        </w:rPr>
        <w:t>’</w:t>
      </w:r>
      <w:proofErr w:type="gramEnd"/>
      <w:r>
        <w:rPr>
          <w:rFonts w:asciiTheme="minorEastAsia" w:hAnsiTheme="minorEastAsia"/>
          <w:sz w:val="18"/>
          <w:szCs w:val="18"/>
        </w:rPr>
        <w:t>端加A碱基、测序接头连接、亚硫酸盐转化、扩增等构建文库，随后采用150PE上机策略进行</w:t>
      </w:r>
      <w:proofErr w:type="spellStart"/>
      <w:r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IlluminaNovaSeq</w:t>
      </w:r>
      <w:proofErr w:type="spellEnd"/>
      <w:r>
        <w:rPr>
          <w:rFonts w:asciiTheme="minorEastAsia" w:hAnsiTheme="minorEastAsia"/>
          <w:sz w:val="18"/>
          <w:szCs w:val="18"/>
        </w:rPr>
        <w:t>测序</w:t>
      </w:r>
      <w:r>
        <w:rPr>
          <w:rFonts w:asciiTheme="minorEastAsia" w:hAnsiTheme="minorEastAsia" w:hint="eastAsia"/>
          <w:sz w:val="18"/>
          <w:szCs w:val="18"/>
        </w:rPr>
        <w:t>，然后进行数据收集，数据质控，参考基因组比对，测序深度及覆盖度分析，样品相关性分析，甲基化分布统计，差异DMR筛选及相关基因的功能富集分析及其他个性化分析。</w:t>
      </w:r>
    </w:p>
    <w:p w:rsidR="00F05BCF" w:rsidRDefault="00137D56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三、具体参数要求：</w:t>
      </w:r>
    </w:p>
    <w:tbl>
      <w:tblPr>
        <w:tblW w:w="510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941"/>
        <w:gridCol w:w="1760"/>
        <w:gridCol w:w="6925"/>
        <w:gridCol w:w="1276"/>
      </w:tblGrid>
      <w:tr w:rsidR="00F05BCF">
        <w:trPr>
          <w:trHeight w:val="80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05BCF" w:rsidRDefault="00137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05BCF" w:rsidRDefault="00137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参数要求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05BCF" w:rsidRDefault="00137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采购量（年）</w:t>
            </w:r>
          </w:p>
        </w:tc>
      </w:tr>
      <w:tr w:rsidR="00F05BCF">
        <w:trPr>
          <w:trHeight w:val="570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BCF" w:rsidRDefault="00137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全基因组甲基化（WGBS）测序</w:t>
            </w:r>
          </w:p>
        </w:tc>
        <w:tc>
          <w:tcPr>
            <w:tcW w:w="8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CF" w:rsidRDefault="00137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服务内容：利用</w:t>
            </w:r>
            <w:proofErr w:type="spellStart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IlluminaNovaSeq</w:t>
            </w:r>
            <w:proofErr w:type="spellEnd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平台，对采购单位提供的样本进行全基因组甲基化检测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BCF" w:rsidRDefault="00137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预计</w:t>
            </w:r>
            <w:r w:rsidR="00767C9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个样本，以实际为准。</w:t>
            </w:r>
          </w:p>
        </w:tc>
      </w:tr>
      <w:tr w:rsidR="00F05BCF">
        <w:trPr>
          <w:trHeight w:val="453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BCF" w:rsidRDefault="00F05BC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CF" w:rsidRDefault="00137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建库要求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CF" w:rsidRDefault="00137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asciiTheme="minorEastAsia" w:hAnsiTheme="minorEastAsia"/>
                <w:sz w:val="18"/>
                <w:szCs w:val="18"/>
              </w:rPr>
              <w:t>DNA提取完成后，经片段打断、DNA片段末端修复、3</w:t>
            </w: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’</w:t>
            </w:r>
            <w:proofErr w:type="gramEnd"/>
            <w:r>
              <w:rPr>
                <w:rFonts w:asciiTheme="minorEastAsia" w:hAnsiTheme="minorEastAsia"/>
                <w:sz w:val="18"/>
                <w:szCs w:val="18"/>
              </w:rPr>
              <w:t>端加A碱基、测序接头连接、亚硫酸盐转化、扩增等构建文库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BCF" w:rsidRDefault="00F05B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05BCF">
        <w:trPr>
          <w:trHeight w:val="453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BCF" w:rsidRDefault="00F05BC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CF" w:rsidRDefault="00F05B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CF" w:rsidRDefault="00137D56">
            <w:pPr>
              <w:pStyle w:val="HTML"/>
              <w:widowControl/>
              <w:ind w:right="-75"/>
              <w:rPr>
                <w:rFonts w:asciiTheme="minorEastAsia" w:hAnsiTheme="minorEastAsia" w:hint="default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</w:rPr>
              <w:t>2.B</w:t>
            </w:r>
            <w:r>
              <w:rPr>
                <w:rFonts w:asciiTheme="minorEastAsia" w:eastAsiaTheme="minorEastAsia" w:hAnsiTheme="minorEastAsia" w:cstheme="minorBidi" w:hint="default"/>
                <w:kern w:val="2"/>
                <w:sz w:val="18"/>
                <w:szCs w:val="18"/>
              </w:rPr>
              <w:t>S转换率&gt;99%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BCF" w:rsidRDefault="00F05B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05BCF">
        <w:trPr>
          <w:trHeight w:val="453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BCF" w:rsidRDefault="00F05BC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CF" w:rsidRDefault="00137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平台要求：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CF" w:rsidRDefault="00137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5233D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. 提供供应商从事高通量测序及同类科研服务年限的证明资料</w:t>
            </w:r>
            <w:r w:rsidR="00EB735F" w:rsidRPr="00DE19D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☆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BCF" w:rsidRDefault="00F05B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05BCF">
        <w:trPr>
          <w:trHeight w:val="453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BCF" w:rsidRDefault="00F05BC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CF" w:rsidRDefault="00F05B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CF" w:rsidRDefault="00137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4. 供应商需自主拥有建库和</w:t>
            </w:r>
            <w:proofErr w:type="spellStart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IlluminaNovaSeq</w:t>
            </w:r>
            <w:proofErr w:type="spellEnd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测序平台及分析平台（人工分析平台和云平台兼具）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BCF" w:rsidRDefault="00F05B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05BCF">
        <w:trPr>
          <w:trHeight w:val="453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BCF" w:rsidRDefault="00F05BC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CF" w:rsidRDefault="00F05B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CF" w:rsidRDefault="00137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19D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5. 供应商具有ISO9001质量管理体系认证☆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BCF" w:rsidRDefault="00F05B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05BCF">
        <w:trPr>
          <w:trHeight w:val="453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BCF" w:rsidRDefault="00F05BC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CF" w:rsidRDefault="00F05B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CF" w:rsidRDefault="00DE19D8">
            <w:pPr>
              <w:pStyle w:val="HTML"/>
              <w:widowControl/>
              <w:ind w:right="-75"/>
              <w:rPr>
                <w:rFonts w:asciiTheme="minorEastAsia" w:hAnsiTheme="minorEastAsia" w:hint="default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6.</w:t>
            </w:r>
            <w:r w:rsidRPr="009A798D">
              <w:rPr>
                <w:rFonts w:asciiTheme="minorEastAsia" w:hAnsiTheme="minorEastAsia" w:cs="宋体"/>
                <w:color w:val="000000"/>
                <w:sz w:val="18"/>
                <w:szCs w:val="18"/>
              </w:rPr>
              <w:t xml:space="preserve"> 供应商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发布的</w:t>
            </w:r>
            <w:r w:rsidR="00EB053B"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在高通量测序及同类科研项目</w:t>
            </w:r>
            <w:r w:rsidRPr="009A798D"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层面</w:t>
            </w:r>
            <w:r w:rsidR="005A7565"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IF&gt;10</w:t>
            </w:r>
            <w:bookmarkStart w:id="0" w:name="_GoBack"/>
            <w:bookmarkEnd w:id="0"/>
            <w:r w:rsidRPr="009A798D"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的SCI文章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情况，提供证明资料</w:t>
            </w:r>
            <w:r w:rsidRPr="009A798D"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☆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BCF" w:rsidRDefault="00F05B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05BCF">
        <w:trPr>
          <w:trHeight w:val="453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BCF" w:rsidRDefault="00F05BC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CF" w:rsidRDefault="00F05B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CF" w:rsidRDefault="00656F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  <w:r w:rsidR="00137D5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. 提供经第三方机构审计的最近三年的年度财务报表复印件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BCF" w:rsidRDefault="00F05B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05BCF">
        <w:trPr>
          <w:trHeight w:val="453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BCF" w:rsidRDefault="00F05BC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CF" w:rsidRDefault="00F05B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CF" w:rsidRDefault="00656F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  <w:r w:rsidR="00137D5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.提供供应商实施本检测项目的实验室情况，包括地址、实验室设备配置等，满足本检测服务的实施要求.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BCF" w:rsidRDefault="00F05B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05BCF">
        <w:trPr>
          <w:trHeight w:val="453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BCF" w:rsidRDefault="00F05BC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CF" w:rsidRDefault="00137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团队要求：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CF" w:rsidRDefault="00137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 需要专门的项目管理、技术支持、售后服务团队。提供本项目具体人员姓名、学历、工作经验、本项目分工等情况，提供人员在投标单位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社保证明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或劳动合同复印件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BCF" w:rsidRDefault="00F05B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05BCF">
        <w:trPr>
          <w:trHeight w:val="453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BCF" w:rsidRDefault="00F05BC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CF" w:rsidRDefault="00137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测序需求：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CF" w:rsidRDefault="00137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11. 使用</w:t>
            </w:r>
            <w:proofErr w:type="spellStart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IlluminaNovaSeq</w:t>
            </w:r>
            <w:proofErr w:type="spellEnd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高通量测序平台进行PE150测序及甲基化检测。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BCF" w:rsidRDefault="00F05B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05BCF">
        <w:trPr>
          <w:trHeight w:val="453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BCF" w:rsidRDefault="00F05BC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CF" w:rsidRDefault="00F05B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CF" w:rsidRDefault="00137D56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甲基化转换率&gt;99%，人基因组比对率&gt;60%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BCF" w:rsidRDefault="00F05B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05BCF">
        <w:trPr>
          <w:trHeight w:val="453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BCF" w:rsidRDefault="00F05BC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CF" w:rsidRDefault="00F05B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CF" w:rsidRDefault="00137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13. 测序质量要求：每个基因组文</w:t>
            </w:r>
            <w:r w:rsidRPr="00137D5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库测序数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据量不</w:t>
            </w:r>
            <w:r w:rsidRPr="00137D5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低于90G，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测序Q30&gt;85%，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BCF" w:rsidRDefault="00F05B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05BCF">
        <w:trPr>
          <w:trHeight w:val="453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BCF" w:rsidRDefault="00F05BC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CF" w:rsidRDefault="00F05B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CF" w:rsidRDefault="00137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14. 项目周期：文库质检合格后，不超过3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个工作日给出原始数据。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BCF" w:rsidRDefault="00F05B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05BCF">
        <w:trPr>
          <w:trHeight w:val="453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BCF" w:rsidRDefault="00F05BC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CF" w:rsidRDefault="00F05B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CF" w:rsidRDefault="00137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15. 数据存贮周期：不少于2个月。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BCF" w:rsidRDefault="00F05B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05BCF">
        <w:trPr>
          <w:trHeight w:val="453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BCF" w:rsidRDefault="00F05BC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CF" w:rsidRDefault="00137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数据验收标准：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CF" w:rsidRDefault="00137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16. 交付所有测序原始数据以及</w:t>
            </w:r>
            <w:proofErr w:type="spellStart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cleandata</w:t>
            </w:r>
            <w:proofErr w:type="spell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BCF" w:rsidRDefault="00F05B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05BCF">
        <w:trPr>
          <w:trHeight w:val="453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BCF" w:rsidRDefault="00F05BC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CF" w:rsidRDefault="00137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售后服务：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CF" w:rsidRDefault="00137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17. 成果交付两年内，供应商提供免费的项目咨询服务。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BCF" w:rsidRDefault="00F05B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F05BCF" w:rsidRDefault="00F05BCF">
      <w:pPr>
        <w:rPr>
          <w:rFonts w:asciiTheme="minorEastAsia" w:hAnsiTheme="minorEastAsia"/>
          <w:sz w:val="18"/>
          <w:szCs w:val="18"/>
        </w:rPr>
      </w:pPr>
    </w:p>
    <w:sectPr w:rsidR="00F05BCF" w:rsidSect="00C2242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5B7" w:rsidRDefault="00A355B7" w:rsidP="00DC1A84">
      <w:r>
        <w:separator/>
      </w:r>
    </w:p>
  </w:endnote>
  <w:endnote w:type="continuationSeparator" w:id="0">
    <w:p w:rsidR="00A355B7" w:rsidRDefault="00A355B7" w:rsidP="00DC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5B7" w:rsidRDefault="00A355B7" w:rsidP="00DC1A84">
      <w:r>
        <w:separator/>
      </w:r>
    </w:p>
  </w:footnote>
  <w:footnote w:type="continuationSeparator" w:id="0">
    <w:p w:rsidR="00A355B7" w:rsidRDefault="00A355B7" w:rsidP="00DC1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81B382"/>
    <w:multiLevelType w:val="singleLevel"/>
    <w:tmpl w:val="D281B382"/>
    <w:lvl w:ilvl="0">
      <w:start w:val="1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05BCF"/>
    <w:rsid w:val="0000191B"/>
    <w:rsid w:val="00037A74"/>
    <w:rsid w:val="00137D56"/>
    <w:rsid w:val="00142775"/>
    <w:rsid w:val="001474A3"/>
    <w:rsid w:val="00195171"/>
    <w:rsid w:val="00210E0C"/>
    <w:rsid w:val="00234C33"/>
    <w:rsid w:val="002A1DA6"/>
    <w:rsid w:val="00314DCF"/>
    <w:rsid w:val="00460243"/>
    <w:rsid w:val="00463B5D"/>
    <w:rsid w:val="004B7D52"/>
    <w:rsid w:val="005233DA"/>
    <w:rsid w:val="005A7565"/>
    <w:rsid w:val="00656F8E"/>
    <w:rsid w:val="00767C98"/>
    <w:rsid w:val="00770006"/>
    <w:rsid w:val="00825976"/>
    <w:rsid w:val="008379D6"/>
    <w:rsid w:val="00905524"/>
    <w:rsid w:val="009775BE"/>
    <w:rsid w:val="00990E46"/>
    <w:rsid w:val="00A355B7"/>
    <w:rsid w:val="00B93197"/>
    <w:rsid w:val="00C22429"/>
    <w:rsid w:val="00DC1A84"/>
    <w:rsid w:val="00DE19D8"/>
    <w:rsid w:val="00EB053B"/>
    <w:rsid w:val="00EB735F"/>
    <w:rsid w:val="00F05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2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22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2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rsid w:val="00C224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C2242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22429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210E0C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210E0C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210E0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210E0C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210E0C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8">
    <w:name w:val="Balloon Text"/>
    <w:basedOn w:val="a"/>
    <w:link w:val="Char3"/>
    <w:uiPriority w:val="99"/>
    <w:semiHidden/>
    <w:unhideWhenUsed/>
    <w:rsid w:val="00210E0C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210E0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25</cp:revision>
  <dcterms:created xsi:type="dcterms:W3CDTF">2020-05-06T08:30:00Z</dcterms:created>
  <dcterms:modified xsi:type="dcterms:W3CDTF">2022-04-27T04:09:00Z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eyJoZGlkIjoiY2Y5NWZjYzA1ODhjZDViMDRjZGI5NGIwMjM4OWRlOWIifQ==</vt:lpwstr>
  </property>
  <property fmtid="{D5CDD505-2E9C-101B-9397-08002B2CF9AE}" pid="3" name="KSOProductBuildVer">
    <vt:lpwstr>2052-11.23.0</vt:lpwstr>
  </property>
  <property fmtid="{D5CDD505-2E9C-101B-9397-08002B2CF9AE}" pid="4" name="ICV">
    <vt:lpwstr>BE365FD3C52E42C9A1F2B34BDA1F1EDB</vt:lpwstr>
  </property>
</Properties>
</file>