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D9" w:rsidRPr="008338D9" w:rsidRDefault="008338D9" w:rsidP="008338D9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8338D9">
        <w:rPr>
          <w:rFonts w:asciiTheme="majorEastAsia" w:eastAsiaTheme="majorEastAsia" w:hAnsiTheme="majorEastAsia" w:hint="eastAsia"/>
          <w:szCs w:val="21"/>
        </w:rPr>
        <w:t>一、总体要求</w:t>
      </w:r>
    </w:p>
    <w:p w:rsidR="008338D9" w:rsidRPr="008338D9" w:rsidRDefault="008338D9" w:rsidP="008338D9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8338D9">
        <w:rPr>
          <w:rFonts w:asciiTheme="majorEastAsia" w:eastAsiaTheme="majorEastAsia" w:hAnsiTheme="majorEastAsia" w:hint="eastAsia"/>
          <w:szCs w:val="21"/>
        </w:rPr>
        <w:t xml:space="preserve">1.所供设备参数和配置符合医院使用需求； </w:t>
      </w:r>
    </w:p>
    <w:p w:rsidR="008338D9" w:rsidRPr="008338D9" w:rsidRDefault="008338D9" w:rsidP="008338D9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8338D9">
        <w:rPr>
          <w:rFonts w:asciiTheme="majorEastAsia" w:eastAsiaTheme="majorEastAsia" w:hAnsiTheme="majorEastAsia" w:hint="eastAsia"/>
          <w:szCs w:val="21"/>
        </w:rPr>
        <w:t>2.设备保修时间≥2年，设备中的锂电池≥5年（如有）；</w:t>
      </w:r>
    </w:p>
    <w:p w:rsidR="008338D9" w:rsidRPr="008338D9" w:rsidRDefault="008338D9" w:rsidP="008338D9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8338D9">
        <w:rPr>
          <w:rFonts w:asciiTheme="majorEastAsia" w:eastAsiaTheme="majorEastAsia" w:hAnsiTheme="majorEastAsia" w:hint="eastAsia"/>
          <w:szCs w:val="21"/>
        </w:rPr>
        <w:t>3.设备运输、安装至正常使用所产生的一切费用由供应商承担；</w:t>
      </w:r>
    </w:p>
    <w:p w:rsidR="008338D9" w:rsidRPr="008338D9" w:rsidRDefault="008338D9" w:rsidP="008338D9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8338D9">
        <w:rPr>
          <w:rFonts w:asciiTheme="majorEastAsia" w:eastAsiaTheme="majorEastAsia" w:hAnsiTheme="majorEastAsia" w:hint="eastAsia"/>
          <w:szCs w:val="21"/>
        </w:rPr>
        <w:t>4.设备如有耗材必须提供耗材价格，医用一次性耗材必须在浙江省药械平台中标或有阳光采购代码；</w:t>
      </w:r>
    </w:p>
    <w:p w:rsidR="008338D9" w:rsidRPr="008338D9" w:rsidRDefault="008338D9" w:rsidP="008338D9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8338D9">
        <w:rPr>
          <w:rFonts w:asciiTheme="majorEastAsia" w:eastAsiaTheme="majorEastAsia" w:hAnsiTheme="majorEastAsia" w:hint="eastAsia"/>
          <w:szCs w:val="21"/>
        </w:rPr>
        <w:t>5.提供设备联网数据接口类型及协议，并协助完成设备与医院网络的互联互通，相关费用由设备供应商承担（如有）；</w:t>
      </w:r>
    </w:p>
    <w:p w:rsidR="008338D9" w:rsidRPr="008338D9" w:rsidRDefault="008338D9" w:rsidP="008338D9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8338D9">
        <w:rPr>
          <w:rFonts w:asciiTheme="majorEastAsia" w:eastAsiaTheme="majorEastAsia" w:hAnsiTheme="majorEastAsia" w:hint="eastAsia"/>
          <w:szCs w:val="21"/>
        </w:rPr>
        <w:t>6.提供设备首次质检、调试、计量等工作（如需）；</w:t>
      </w:r>
    </w:p>
    <w:p w:rsidR="008338D9" w:rsidRPr="008338D9" w:rsidRDefault="008338D9" w:rsidP="008338D9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8338D9">
        <w:rPr>
          <w:rFonts w:asciiTheme="majorEastAsia" w:eastAsiaTheme="majorEastAsia" w:hAnsiTheme="majorEastAsia" w:hint="eastAsia"/>
          <w:szCs w:val="21"/>
        </w:rPr>
        <w:t>7.提供用户操作手册、维修手册、简易操作规程等相关资料；</w:t>
      </w:r>
    </w:p>
    <w:p w:rsidR="008338D9" w:rsidRDefault="008338D9" w:rsidP="008338D9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8338D9">
        <w:rPr>
          <w:rFonts w:asciiTheme="majorEastAsia" w:eastAsiaTheme="majorEastAsia" w:hAnsiTheme="majorEastAsia" w:hint="eastAsia"/>
          <w:szCs w:val="21"/>
        </w:rPr>
        <w:t>8.设备软件永久免费升级（如有）。</w:t>
      </w:r>
    </w:p>
    <w:p w:rsidR="008338D9" w:rsidRDefault="008338D9" w:rsidP="008338D9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</w:p>
    <w:p w:rsidR="008338D9" w:rsidRPr="008338D9" w:rsidRDefault="008338D9" w:rsidP="008338D9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="宋体" w:hAnsi="宋体" w:hint="eastAsia"/>
          <w:szCs w:val="30"/>
        </w:rPr>
        <w:t>二、技术参数及配置要求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b/>
          <w:szCs w:val="21"/>
          <w:u w:val="single"/>
        </w:rPr>
      </w:pPr>
      <w:r w:rsidRPr="00DE2D87">
        <w:rPr>
          <w:rFonts w:asciiTheme="majorEastAsia" w:eastAsiaTheme="majorEastAsia" w:hAnsiTheme="majorEastAsia" w:hint="eastAsia"/>
          <w:b/>
          <w:szCs w:val="21"/>
          <w:u w:val="single"/>
        </w:rPr>
        <w:t>项目1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>：</w:t>
      </w:r>
      <w:r w:rsidRPr="00DE2D87">
        <w:rPr>
          <w:rFonts w:asciiTheme="majorEastAsia" w:eastAsiaTheme="majorEastAsia" w:hAnsiTheme="majorEastAsia" w:hint="eastAsia"/>
          <w:b/>
          <w:szCs w:val="21"/>
          <w:u w:val="single"/>
        </w:rPr>
        <w:t>二氧化碳培养箱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>2台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一、总体要求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适用范围：用于细胞培养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二、主要功能和技术参数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1、工作体积：184升;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2、</w:t>
      </w:r>
      <w:proofErr w:type="gramStart"/>
      <w:r w:rsidRPr="00DE2D87">
        <w:rPr>
          <w:rFonts w:asciiTheme="majorEastAsia" w:eastAsiaTheme="majorEastAsia" w:hAnsiTheme="majorEastAsia" w:hint="eastAsia"/>
          <w:szCs w:val="21"/>
        </w:rPr>
        <w:t>标配搁板</w:t>
      </w:r>
      <w:proofErr w:type="gramEnd"/>
      <w:r w:rsidRPr="00DE2D87">
        <w:rPr>
          <w:rFonts w:asciiTheme="majorEastAsia" w:eastAsiaTheme="majorEastAsia" w:hAnsiTheme="majorEastAsia" w:hint="eastAsia"/>
          <w:szCs w:val="21"/>
        </w:rPr>
        <w:t>数目/最多可选装搁板数：4块/17块;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3、温度控制范围：高于室温5℃～50℃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4、温度控制精度：±0.1℃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5、温度均</w:t>
      </w:r>
      <w:proofErr w:type="gramStart"/>
      <w:r w:rsidRPr="00DE2D87">
        <w:rPr>
          <w:rFonts w:asciiTheme="majorEastAsia" w:eastAsiaTheme="majorEastAsia" w:hAnsiTheme="majorEastAsia" w:hint="eastAsia"/>
          <w:szCs w:val="21"/>
        </w:rPr>
        <w:t>一</w:t>
      </w:r>
      <w:proofErr w:type="gramEnd"/>
      <w:r w:rsidRPr="00DE2D87">
        <w:rPr>
          <w:rFonts w:asciiTheme="majorEastAsia" w:eastAsiaTheme="majorEastAsia" w:hAnsiTheme="majorEastAsia" w:hint="eastAsia"/>
          <w:szCs w:val="21"/>
        </w:rPr>
        <w:t>性: ±0.3℃(在37℃下)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6、温度跟踪报警：有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7、温度显示：绿色LED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8、保温方式：直热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9、二氧化碳控制范围：0～20%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10、二氧化碳控制精度：±0.1%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11、二氧化碳跟踪报警：有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12、二氧化碳浓度恢复：3分钟内达到5±0.2%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13、二氧化碳浓度控制：TC 热导传感器。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★14、 HEPA高效过滤系统在关门5分钟内使腔体达到100级洁净指标，每隔1分钟</w:t>
      </w:r>
      <w:proofErr w:type="gramStart"/>
      <w:r w:rsidRPr="00DE2D87">
        <w:rPr>
          <w:rFonts w:asciiTheme="majorEastAsia" w:eastAsiaTheme="majorEastAsia" w:hAnsiTheme="majorEastAsia" w:hint="eastAsia"/>
          <w:szCs w:val="21"/>
        </w:rPr>
        <w:t>腔</w:t>
      </w:r>
      <w:proofErr w:type="gramEnd"/>
      <w:r w:rsidRPr="00DE2D87">
        <w:rPr>
          <w:rFonts w:asciiTheme="majorEastAsia" w:eastAsiaTheme="majorEastAsia" w:hAnsiTheme="majorEastAsia" w:hint="eastAsia"/>
          <w:szCs w:val="21"/>
        </w:rPr>
        <w:t>体内空气自动过滤循环一次。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15、具有程序自检功能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16、 显示控制：LED数字显示温度和二氧化碳浓度和氧气浓度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17、断电自动启动：有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★18、具有140摄氏度干热灭菌程序，可进行培养箱除菌。程序运行时间小于3小时，包括降温过程小于12小时。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三、配置要求</w:t>
      </w:r>
    </w:p>
    <w:p w:rsid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主机2台、搁板4块*2</w:t>
      </w:r>
      <w:r w:rsidR="007673CD">
        <w:rPr>
          <w:rFonts w:asciiTheme="majorEastAsia" w:eastAsiaTheme="majorEastAsia" w:hAnsiTheme="majorEastAsia" w:hint="eastAsia"/>
          <w:szCs w:val="21"/>
        </w:rPr>
        <w:t>。</w:t>
      </w:r>
    </w:p>
    <w:p w:rsid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</w:p>
    <w:p w:rsidR="008338D9" w:rsidRDefault="008338D9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</w:p>
    <w:p w:rsidR="008338D9" w:rsidRDefault="008338D9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</w:p>
    <w:p w:rsidR="008338D9" w:rsidRDefault="008338D9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</w:p>
    <w:p w:rsid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b/>
          <w:szCs w:val="21"/>
          <w:u w:val="single"/>
        </w:rPr>
      </w:pPr>
      <w:r w:rsidRPr="00DE2D87">
        <w:rPr>
          <w:rFonts w:asciiTheme="majorEastAsia" w:eastAsiaTheme="majorEastAsia" w:hAnsiTheme="majorEastAsia" w:hint="eastAsia"/>
          <w:b/>
          <w:szCs w:val="21"/>
          <w:u w:val="single"/>
        </w:rPr>
        <w:lastRenderedPageBreak/>
        <w:t>项目2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>：</w:t>
      </w:r>
      <w:r w:rsidRPr="00DE2D87">
        <w:rPr>
          <w:rFonts w:asciiTheme="majorEastAsia" w:eastAsiaTheme="majorEastAsia" w:hAnsiTheme="majorEastAsia" w:hint="eastAsia"/>
          <w:b/>
          <w:szCs w:val="21"/>
          <w:u w:val="single"/>
        </w:rPr>
        <w:t>低速离心机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>5台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一、总体要求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适用范围：用于样本分析前样本的分离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二、主要功能和技术参数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1、LED数字显示，具有转速和离心力双显示功能；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2、最大离心力至少为4000rpm及以上；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3、动态显示离心力和离心转速，可设置和转换绝对离心力和相对离心力；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4、具有即时离心功能；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5、具有离心不平衡补偿装置和不平衡自动断电保护装置；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6、具有马达过热安全防护装置；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7、具有三点悬吊式平衡系统及门盖断电装置；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8、具有定时功能，可精确掌握有效离心时间；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9、具有自动刹车系统，可实现5-7秒停机无回荡；</w:t>
      </w:r>
    </w:p>
    <w:p w:rsid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 w:hint="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10、套管容积至少为10ml/15ml × 12支</w:t>
      </w:r>
      <w:r w:rsidR="00CE3BE9">
        <w:rPr>
          <w:rFonts w:asciiTheme="majorEastAsia" w:eastAsiaTheme="majorEastAsia" w:hAnsiTheme="majorEastAsia" w:hint="eastAsia"/>
          <w:szCs w:val="21"/>
        </w:rPr>
        <w:t>；</w:t>
      </w:r>
    </w:p>
    <w:p w:rsidR="00CE3BE9" w:rsidRPr="00CE3BE9" w:rsidRDefault="00CE3BE9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CE3BE9">
        <w:rPr>
          <w:rFonts w:asciiTheme="majorEastAsia" w:eastAsiaTheme="majorEastAsia" w:hAnsiTheme="majorEastAsia" w:hint="eastAsia"/>
          <w:szCs w:val="21"/>
        </w:rPr>
        <w:t>11、长*宽不超过40cm*40cm。</w:t>
      </w:r>
      <w:bookmarkStart w:id="0" w:name="_GoBack"/>
      <w:bookmarkEnd w:id="0"/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三、配置要求</w:t>
      </w:r>
    </w:p>
    <w:p w:rsidR="00DE2D87" w:rsidRDefault="00204400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每台配置：</w:t>
      </w:r>
      <w:r w:rsidR="00DE2D87" w:rsidRPr="00DE2D87">
        <w:rPr>
          <w:rFonts w:asciiTheme="majorEastAsia" w:eastAsiaTheme="majorEastAsia" w:hAnsiTheme="majorEastAsia" w:hint="eastAsia"/>
          <w:szCs w:val="21"/>
        </w:rPr>
        <w:t>主机1台，套管（10ml）12支，套管（15ml）12支</w:t>
      </w:r>
      <w:r w:rsidR="007673CD">
        <w:rPr>
          <w:rFonts w:asciiTheme="majorEastAsia" w:eastAsiaTheme="majorEastAsia" w:hAnsiTheme="majorEastAsia" w:hint="eastAsia"/>
          <w:szCs w:val="21"/>
        </w:rPr>
        <w:t>。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b/>
          <w:szCs w:val="21"/>
          <w:u w:val="single"/>
        </w:rPr>
      </w:pPr>
      <w:r w:rsidRPr="00DE2D87">
        <w:rPr>
          <w:rFonts w:asciiTheme="majorEastAsia" w:eastAsiaTheme="majorEastAsia" w:hAnsiTheme="majorEastAsia" w:hint="eastAsia"/>
          <w:b/>
          <w:szCs w:val="21"/>
          <w:u w:val="single"/>
        </w:rPr>
        <w:t>项目3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>：</w:t>
      </w:r>
      <w:r w:rsidRPr="00DE2D87">
        <w:rPr>
          <w:rFonts w:asciiTheme="majorEastAsia" w:eastAsiaTheme="majorEastAsia" w:hAnsiTheme="majorEastAsia" w:hint="eastAsia"/>
          <w:b/>
          <w:szCs w:val="21"/>
          <w:u w:val="single"/>
        </w:rPr>
        <w:t>心脏电生理刺激仪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>1台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一、总体要求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适用范围：用于经食管内无创电生理检查和经心脏内有创心脏电生理检查。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二、主要功能和技术参数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1、可同步记录体表十二导参数；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2、可同步记录食管导联参数；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3、具有数据、图形永久保存功能；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4、具有记录时波形回溯；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5、具有标记、测量计算、寻找、波形截取、波形对比、报告单打印等功能；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6、食管刺激脉宽10ms，电压5～30V可调；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 xml:space="preserve">7、心内刺激脉宽1 </w:t>
      </w:r>
      <w:proofErr w:type="spellStart"/>
      <w:r w:rsidRPr="00DE2D87">
        <w:rPr>
          <w:rFonts w:asciiTheme="majorEastAsia" w:eastAsiaTheme="majorEastAsia" w:hAnsiTheme="majorEastAsia" w:hint="eastAsia"/>
          <w:szCs w:val="21"/>
        </w:rPr>
        <w:t>ms</w:t>
      </w:r>
      <w:proofErr w:type="spellEnd"/>
      <w:r w:rsidRPr="00DE2D87">
        <w:rPr>
          <w:rFonts w:asciiTheme="majorEastAsia" w:eastAsiaTheme="majorEastAsia" w:hAnsiTheme="majorEastAsia" w:hint="eastAsia"/>
          <w:szCs w:val="21"/>
        </w:rPr>
        <w:t>，电压0～8V可调（主机状态下）；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8、R波感知灵敏度：体表≥1mv；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 xml:space="preserve">9、基础刺激S1S1连续：S1S1配对间期60 </w:t>
      </w:r>
      <w:proofErr w:type="spellStart"/>
      <w:r w:rsidRPr="00DE2D87">
        <w:rPr>
          <w:rFonts w:asciiTheme="majorEastAsia" w:eastAsiaTheme="majorEastAsia" w:hAnsiTheme="majorEastAsia" w:hint="eastAsia"/>
          <w:szCs w:val="21"/>
        </w:rPr>
        <w:t>ms</w:t>
      </w:r>
      <w:proofErr w:type="spellEnd"/>
      <w:r w:rsidRPr="00DE2D87">
        <w:rPr>
          <w:rFonts w:asciiTheme="majorEastAsia" w:eastAsiaTheme="majorEastAsia" w:hAnsiTheme="majorEastAsia" w:hint="eastAsia"/>
          <w:szCs w:val="21"/>
        </w:rPr>
        <w:t xml:space="preserve">～1999 </w:t>
      </w:r>
      <w:proofErr w:type="spellStart"/>
      <w:r w:rsidRPr="00DE2D87">
        <w:rPr>
          <w:rFonts w:asciiTheme="majorEastAsia" w:eastAsiaTheme="majorEastAsia" w:hAnsiTheme="majorEastAsia" w:hint="eastAsia"/>
          <w:szCs w:val="21"/>
        </w:rPr>
        <w:t>ms</w:t>
      </w:r>
      <w:proofErr w:type="spellEnd"/>
      <w:r w:rsidRPr="00DE2D87">
        <w:rPr>
          <w:rFonts w:asciiTheme="majorEastAsia" w:eastAsiaTheme="majorEastAsia" w:hAnsiTheme="majorEastAsia" w:hint="eastAsia"/>
          <w:szCs w:val="21"/>
        </w:rPr>
        <w:t>，S1S1刺激频率30～1000次/分 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10、S1S1定时时间：1秒～99秒；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11、S1S1定数数量：1个～99个；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12、S1S1起搏刺激：72次/分；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13、扫描步长可任意选择；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14、短阵猝发Burst：食管：180、200、250次/分，心内：180、200、230次/分；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15、可设定高频刺激限制功能是否允许；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16、早搏程控刺激S1S2比例：食管：8︰1、6︰1、4︰1；心内：8︰1、4︰1 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 xml:space="preserve">17、早搏程控刺激S1S2 、S2S3、S3S4可配对间期：10ms～999 </w:t>
      </w:r>
      <w:proofErr w:type="spellStart"/>
      <w:r w:rsidRPr="00DE2D87">
        <w:rPr>
          <w:rFonts w:asciiTheme="majorEastAsia" w:eastAsiaTheme="majorEastAsia" w:hAnsiTheme="majorEastAsia" w:hint="eastAsia"/>
          <w:szCs w:val="21"/>
        </w:rPr>
        <w:t>ms</w:t>
      </w:r>
      <w:proofErr w:type="spellEnd"/>
      <w:r w:rsidRPr="00DE2D87">
        <w:rPr>
          <w:rFonts w:asciiTheme="majorEastAsia" w:eastAsiaTheme="majorEastAsia" w:hAnsiTheme="majorEastAsia" w:hint="eastAsia"/>
          <w:szCs w:val="21"/>
        </w:rPr>
        <w:t xml:space="preserve">  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18、早搏程控刺激RS2比例：食管：8︰1、6︰1、4︰1；心内：8︰1、4︰1；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19、S1S1逐次递增、递减刺激；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 xml:space="preserve">20、RS2 S2S3 S3S4可配对间期：10ms～999 </w:t>
      </w:r>
      <w:proofErr w:type="spellStart"/>
      <w:r w:rsidRPr="00DE2D87">
        <w:rPr>
          <w:rFonts w:asciiTheme="majorEastAsia" w:eastAsiaTheme="majorEastAsia" w:hAnsiTheme="majorEastAsia" w:hint="eastAsia"/>
          <w:szCs w:val="21"/>
        </w:rPr>
        <w:t>ms</w:t>
      </w:r>
      <w:proofErr w:type="spellEnd"/>
      <w:r w:rsidR="007673CD">
        <w:rPr>
          <w:rFonts w:asciiTheme="majorEastAsia" w:eastAsiaTheme="majorEastAsia" w:hAnsiTheme="majorEastAsia" w:hint="eastAsia"/>
          <w:szCs w:val="21"/>
        </w:rPr>
        <w:t>。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三、配置要求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lastRenderedPageBreak/>
        <w:t>1、主机1台；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2、笔记本电脑或台式一体电脑一台；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3、激光打印机1台；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4、食道电极导管1支；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5、食管输出连接线、食管导联连接线、心内输出连接线、R波感知输入线、心电十二导联线各1根；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6、导管定位线2根；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7、肢体导联电极夹1套；</w:t>
      </w:r>
    </w:p>
    <w:p w:rsid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8、USB连接线1根</w:t>
      </w:r>
      <w:r w:rsidR="007673CD">
        <w:rPr>
          <w:rFonts w:asciiTheme="majorEastAsia" w:eastAsiaTheme="majorEastAsia" w:hAnsiTheme="majorEastAsia" w:hint="eastAsia"/>
          <w:szCs w:val="21"/>
        </w:rPr>
        <w:t>。</w:t>
      </w:r>
    </w:p>
    <w:p w:rsid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</w:p>
    <w:p w:rsid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b/>
          <w:szCs w:val="21"/>
          <w:u w:val="single"/>
        </w:rPr>
      </w:pPr>
      <w:r w:rsidRPr="00DE2D87">
        <w:rPr>
          <w:rFonts w:asciiTheme="majorEastAsia" w:eastAsiaTheme="majorEastAsia" w:hAnsiTheme="majorEastAsia" w:hint="eastAsia"/>
          <w:b/>
          <w:szCs w:val="21"/>
          <w:u w:val="single"/>
        </w:rPr>
        <w:t>项目4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>：</w:t>
      </w:r>
      <w:r w:rsidRPr="00DE2D87">
        <w:rPr>
          <w:rFonts w:asciiTheme="majorEastAsia" w:eastAsiaTheme="majorEastAsia" w:hAnsiTheme="majorEastAsia" w:hint="eastAsia"/>
          <w:b/>
          <w:szCs w:val="21"/>
          <w:u w:val="single"/>
        </w:rPr>
        <w:t>小鼠代谢笼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>1套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一、总体要求</w:t>
      </w:r>
    </w:p>
    <w:p w:rsid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适用范围：可有效地将单小鼠尿液与粪便分离，并且能够高效的将尿液收集起来。</w:t>
      </w:r>
      <w:r w:rsidRPr="00DE2D87">
        <w:rPr>
          <w:rFonts w:asciiTheme="majorEastAsia" w:eastAsiaTheme="majorEastAsia" w:hAnsiTheme="majorEastAsia" w:hint="eastAsia"/>
          <w:szCs w:val="21"/>
        </w:rPr>
        <w:tab/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二、主要功能和技术参数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1、整个代谢笼的材质为PC和PMP；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2、代谢笼的PC材质可耐121度高温灭菌，PMP材质可耐134度高温高压灭菌；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3、收集斗由PMP材质组成，高温高压灭菌可达134°C, 耐化学腐蚀，内壁无接缝;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4、锥型分离器、尿环、尿液收集管、粪便收集管由PMP材质组成，高温高压灭菌可达134°C, 耐化学腐蚀；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5、上部笼盒舱、下部笼盒舱、水瓶以及喂食槽由PC材质组成，高温高压灭菌可达121°C，耐化学腐蚀；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6、尿液经过漏斗会被自动收集到塑料试管中；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7、所有结构组件均便于拆卸清洗，上下笼盒只需旋转就可以分离/安装；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8、具备ISO-9001和ISO14001认证</w:t>
      </w:r>
      <w:r w:rsidR="009E3F25">
        <w:rPr>
          <w:rFonts w:asciiTheme="majorEastAsia" w:eastAsiaTheme="majorEastAsia" w:hAnsiTheme="majorEastAsia" w:hint="eastAsia"/>
          <w:szCs w:val="21"/>
        </w:rPr>
        <w:t>。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三、配置要求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1、单小鼠代谢笼12个，物理冷却槽 12个，食盒个数12个，水瓶个数12个，物理冷却槽12个；</w:t>
      </w:r>
    </w:p>
    <w:p w:rsid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2、代谢笼支架 1个</w:t>
      </w:r>
      <w:r w:rsidR="007673CD">
        <w:rPr>
          <w:rFonts w:asciiTheme="majorEastAsia" w:eastAsiaTheme="majorEastAsia" w:hAnsiTheme="majorEastAsia" w:hint="eastAsia"/>
          <w:szCs w:val="21"/>
        </w:rPr>
        <w:t>。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</w:p>
    <w:p w:rsidR="008F03AD" w:rsidRPr="00DF22A8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b/>
          <w:szCs w:val="21"/>
          <w:u w:val="single"/>
        </w:rPr>
      </w:pPr>
      <w:r w:rsidRPr="00DE2D87">
        <w:rPr>
          <w:rFonts w:asciiTheme="majorEastAsia" w:eastAsiaTheme="majorEastAsia" w:hAnsiTheme="majorEastAsia" w:hint="eastAsia"/>
          <w:b/>
          <w:szCs w:val="21"/>
          <w:u w:val="single"/>
        </w:rPr>
        <w:t>项目5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>：</w:t>
      </w:r>
      <w:r w:rsidR="00F66AA9">
        <w:rPr>
          <w:rFonts w:asciiTheme="majorEastAsia" w:eastAsiaTheme="majorEastAsia" w:hAnsiTheme="majorEastAsia" w:hint="eastAsia"/>
          <w:b/>
          <w:szCs w:val="21"/>
          <w:u w:val="single"/>
        </w:rPr>
        <w:t>鼻内窥镜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>16</w:t>
      </w:r>
      <w:r w:rsidR="00DF22A8">
        <w:rPr>
          <w:rFonts w:asciiTheme="majorEastAsia" w:eastAsiaTheme="majorEastAsia" w:hAnsiTheme="majorEastAsia" w:hint="eastAsia"/>
          <w:b/>
          <w:szCs w:val="21"/>
          <w:u w:val="single"/>
        </w:rPr>
        <w:t>根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一、总体要求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1、适用范围：用于耳鼻喉科扁桃体、腺样体切除等手术使用；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二、主要功能和技术参数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1、与人体部分接触的材料符合医用不锈钢标准（YY/T 0294.1-2016）的要求；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2、</w:t>
      </w:r>
      <w:proofErr w:type="gramStart"/>
      <w:r w:rsidRPr="00DE2D87">
        <w:rPr>
          <w:rFonts w:asciiTheme="majorEastAsia" w:eastAsiaTheme="majorEastAsia" w:hAnsiTheme="majorEastAsia" w:hint="eastAsia"/>
          <w:szCs w:val="21"/>
        </w:rPr>
        <w:t>目镜罩能与</w:t>
      </w:r>
      <w:proofErr w:type="gramEnd"/>
      <w:r w:rsidRPr="00DE2D87">
        <w:rPr>
          <w:rFonts w:asciiTheme="majorEastAsia" w:eastAsiaTheme="majorEastAsia" w:hAnsiTheme="majorEastAsia" w:hint="eastAsia"/>
          <w:szCs w:val="21"/>
        </w:rPr>
        <w:t>国际标准C式卡口配套使用；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3、可配套主流内窥镜品牌如STORZ、WOLF等品牌的导光束使用；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4、支持低温等离子灭菌或高温高压灭菌；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5、镜体前端嵌有蓝宝石，耐磨；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6、设计光学工作距d0 :12mm;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7、有效景深范围1-50mm;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8、在A标准照明体下和D65标准照明体下的显色指数Ra至少为85；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9、照</w:t>
      </w:r>
      <w:proofErr w:type="gramStart"/>
      <w:r w:rsidRPr="00DE2D87">
        <w:rPr>
          <w:rFonts w:asciiTheme="majorEastAsia" w:eastAsiaTheme="majorEastAsia" w:hAnsiTheme="majorEastAsia" w:hint="eastAsia"/>
          <w:szCs w:val="21"/>
        </w:rPr>
        <w:t>明镜体光效</w:t>
      </w:r>
      <w:proofErr w:type="spellStart"/>
      <w:proofErr w:type="gramEnd"/>
      <w:r w:rsidRPr="00DE2D87">
        <w:rPr>
          <w:rFonts w:asciiTheme="majorEastAsia" w:eastAsiaTheme="majorEastAsia" w:hAnsiTheme="majorEastAsia" w:hint="eastAsia"/>
          <w:szCs w:val="21"/>
        </w:rPr>
        <w:t>ILeR</w:t>
      </w:r>
      <w:proofErr w:type="spellEnd"/>
      <w:r w:rsidRPr="00DE2D87">
        <w:rPr>
          <w:rFonts w:asciiTheme="majorEastAsia" w:eastAsiaTheme="majorEastAsia" w:hAnsiTheme="majorEastAsia" w:hint="eastAsia"/>
          <w:szCs w:val="21"/>
        </w:rPr>
        <w:t xml:space="preserve"> 至少为0.65；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10、综合</w:t>
      </w:r>
      <w:proofErr w:type="gramStart"/>
      <w:r w:rsidRPr="00DE2D87">
        <w:rPr>
          <w:rFonts w:asciiTheme="majorEastAsia" w:eastAsiaTheme="majorEastAsia" w:hAnsiTheme="majorEastAsia" w:hint="eastAsia"/>
          <w:szCs w:val="21"/>
        </w:rPr>
        <w:t>镜体光效</w:t>
      </w:r>
      <w:proofErr w:type="spellStart"/>
      <w:proofErr w:type="gramEnd"/>
      <w:r w:rsidRPr="00DE2D87">
        <w:rPr>
          <w:rFonts w:asciiTheme="majorEastAsia" w:eastAsiaTheme="majorEastAsia" w:hAnsiTheme="majorEastAsia" w:hint="eastAsia"/>
          <w:szCs w:val="21"/>
        </w:rPr>
        <w:t>SLeR</w:t>
      </w:r>
      <w:proofErr w:type="spellEnd"/>
      <w:r w:rsidRPr="00DE2D87">
        <w:rPr>
          <w:rFonts w:asciiTheme="majorEastAsia" w:eastAsiaTheme="majorEastAsia" w:hAnsiTheme="majorEastAsia" w:hint="eastAsia"/>
          <w:szCs w:val="21"/>
        </w:rPr>
        <w:t>至少为0.35；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lastRenderedPageBreak/>
        <w:t>11、综合边缘光效</w:t>
      </w:r>
      <w:proofErr w:type="spellStart"/>
      <w:r w:rsidRPr="00DE2D87">
        <w:rPr>
          <w:rFonts w:asciiTheme="majorEastAsia" w:eastAsiaTheme="majorEastAsia" w:hAnsiTheme="majorEastAsia" w:hint="eastAsia"/>
          <w:szCs w:val="21"/>
        </w:rPr>
        <w:t>SLe-zE</w:t>
      </w:r>
      <w:proofErr w:type="spellEnd"/>
      <w:r w:rsidRPr="00DE2D87">
        <w:rPr>
          <w:rFonts w:asciiTheme="majorEastAsia" w:eastAsiaTheme="majorEastAsia" w:hAnsiTheme="majorEastAsia" w:hint="eastAsia"/>
          <w:szCs w:val="21"/>
        </w:rPr>
        <w:t>至少为0.13；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12、有效光度率DM至少为1850；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13、单位相对畸变VU-Z的控制量至少为25%；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14、工作长度</w:t>
      </w:r>
      <w:r>
        <w:rPr>
          <w:rFonts w:asciiTheme="majorEastAsia" w:eastAsiaTheme="majorEastAsia" w:hAnsiTheme="majorEastAsia" w:hint="eastAsia"/>
          <w:szCs w:val="21"/>
        </w:rPr>
        <w:t>175mm</w:t>
      </w:r>
      <w:r w:rsidR="009E3F25">
        <w:rPr>
          <w:rFonts w:asciiTheme="majorEastAsia" w:eastAsiaTheme="majorEastAsia" w:hAnsiTheme="majorEastAsia" w:hint="eastAsia"/>
          <w:szCs w:val="21"/>
        </w:rPr>
        <w:t>。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三、配置要求</w:t>
      </w:r>
    </w:p>
    <w:p w:rsidR="00C90B40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70度</w:t>
      </w:r>
      <w:proofErr w:type="gramStart"/>
      <w:r w:rsidRPr="00DE2D87">
        <w:rPr>
          <w:rFonts w:asciiTheme="majorEastAsia" w:eastAsiaTheme="majorEastAsia" w:hAnsiTheme="majorEastAsia" w:hint="eastAsia"/>
          <w:szCs w:val="21"/>
        </w:rPr>
        <w:t>鼻</w:t>
      </w:r>
      <w:proofErr w:type="gramEnd"/>
      <w:r w:rsidRPr="00DE2D87">
        <w:rPr>
          <w:rFonts w:asciiTheme="majorEastAsia" w:eastAsiaTheme="majorEastAsia" w:hAnsiTheme="majorEastAsia" w:hint="eastAsia"/>
          <w:szCs w:val="21"/>
        </w:rPr>
        <w:t>内窥镜10根，30度0度</w:t>
      </w:r>
      <w:proofErr w:type="gramStart"/>
      <w:r w:rsidRPr="00DE2D87">
        <w:rPr>
          <w:rFonts w:asciiTheme="majorEastAsia" w:eastAsiaTheme="majorEastAsia" w:hAnsiTheme="majorEastAsia" w:hint="eastAsia"/>
          <w:szCs w:val="21"/>
        </w:rPr>
        <w:t>鼻</w:t>
      </w:r>
      <w:proofErr w:type="gramEnd"/>
      <w:r w:rsidRPr="00DE2D87">
        <w:rPr>
          <w:rFonts w:asciiTheme="majorEastAsia" w:eastAsiaTheme="majorEastAsia" w:hAnsiTheme="majorEastAsia" w:hint="eastAsia"/>
          <w:szCs w:val="21"/>
        </w:rPr>
        <w:t>内窥镜6根</w:t>
      </w:r>
      <w:r w:rsidR="007673CD">
        <w:rPr>
          <w:rFonts w:asciiTheme="majorEastAsia" w:eastAsiaTheme="majorEastAsia" w:hAnsiTheme="majorEastAsia" w:hint="eastAsia"/>
          <w:szCs w:val="21"/>
        </w:rPr>
        <w:t>。</w:t>
      </w:r>
    </w:p>
    <w:p w:rsidR="0008032A" w:rsidRDefault="0008032A" w:rsidP="00DE2D87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08032A" w:rsidRDefault="0008032A" w:rsidP="00DE2D87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08032A" w:rsidRDefault="0008032A" w:rsidP="00DE2D87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08032A" w:rsidRDefault="0008032A" w:rsidP="0008032A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08032A" w:rsidRDefault="0008032A" w:rsidP="0008032A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08032A" w:rsidRDefault="0008032A" w:rsidP="0008032A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D62A73" w:rsidRDefault="00D62A73"/>
    <w:sectPr w:rsidR="00D62A73" w:rsidSect="008338D9">
      <w:footerReference w:type="default" r:id="rId8"/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56C" w:rsidRDefault="00BD256C" w:rsidP="00C90B40">
      <w:r>
        <w:separator/>
      </w:r>
    </w:p>
  </w:endnote>
  <w:endnote w:type="continuationSeparator" w:id="0">
    <w:p w:rsidR="00BD256C" w:rsidRDefault="00BD256C" w:rsidP="00C9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B2" w:rsidRDefault="00FF2C8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CE3BE9" w:rsidRPr="00CE3BE9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275CB2" w:rsidRDefault="00BD25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56C" w:rsidRDefault="00BD256C" w:rsidP="00C90B40">
      <w:r>
        <w:separator/>
      </w:r>
    </w:p>
  </w:footnote>
  <w:footnote w:type="continuationSeparator" w:id="0">
    <w:p w:rsidR="00BD256C" w:rsidRDefault="00BD256C" w:rsidP="00C9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BBF25"/>
    <w:multiLevelType w:val="singleLevel"/>
    <w:tmpl w:val="60DBBF2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2299BD3"/>
    <w:multiLevelType w:val="singleLevel"/>
    <w:tmpl w:val="62299BD3"/>
    <w:lvl w:ilvl="0">
      <w:start w:val="1"/>
      <w:numFmt w:val="decimal"/>
      <w:suff w:val="nothing"/>
      <w:lvlText w:val="%1、"/>
      <w:lvlJc w:val="left"/>
    </w:lvl>
  </w:abstractNum>
  <w:abstractNum w:abstractNumId="2">
    <w:nsid w:val="624545CD"/>
    <w:multiLevelType w:val="singleLevel"/>
    <w:tmpl w:val="624545C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28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32A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06C4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4400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0FDF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128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39E6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2F7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AD0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5823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3CD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38D9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87453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3AD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2D1D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3F25"/>
    <w:rsid w:val="009E6C53"/>
    <w:rsid w:val="009E7229"/>
    <w:rsid w:val="009E7A15"/>
    <w:rsid w:val="009F07F3"/>
    <w:rsid w:val="009F0DF5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9F7B65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211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256C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1EE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0B40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3BE9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2D87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2A8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8B"/>
    <w:rsid w:val="00F65D8A"/>
    <w:rsid w:val="00F66AA9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C88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B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B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B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B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400</Words>
  <Characters>2284</Characters>
  <Application>Microsoft Office Word</Application>
  <DocSecurity>0</DocSecurity>
  <Lines>19</Lines>
  <Paragraphs>5</Paragraphs>
  <ScaleCrop>false</ScaleCrop>
  <Company>Microsoft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hp</cp:lastModifiedBy>
  <cp:revision>16</cp:revision>
  <dcterms:created xsi:type="dcterms:W3CDTF">2022-02-23T01:18:00Z</dcterms:created>
  <dcterms:modified xsi:type="dcterms:W3CDTF">2022-04-22T08:20:00Z</dcterms:modified>
</cp:coreProperties>
</file>