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1A" w:rsidRPr="002E6FED" w:rsidRDefault="00EA5A4A">
      <w:pPr>
        <w:spacing w:line="480" w:lineRule="auto"/>
        <w:jc w:val="center"/>
        <w:rPr>
          <w:rFonts w:ascii="宋体" w:eastAsia="宋体" w:hAnsi="宋体"/>
          <w:b/>
          <w:sz w:val="32"/>
          <w:szCs w:val="32"/>
        </w:rPr>
      </w:pPr>
      <w:r w:rsidRPr="002E6FED">
        <w:rPr>
          <w:rFonts w:ascii="宋体" w:eastAsia="宋体" w:hAnsi="宋体" w:hint="eastAsia"/>
          <w:b/>
          <w:sz w:val="32"/>
          <w:szCs w:val="32"/>
        </w:rPr>
        <w:t>浙江大学医学院附属儿童医院</w:t>
      </w:r>
      <w:r w:rsidR="0018571A" w:rsidRPr="002E6FED">
        <w:rPr>
          <w:rFonts w:ascii="宋体" w:eastAsia="宋体" w:hAnsi="宋体" w:hint="eastAsia"/>
          <w:b/>
          <w:sz w:val="32"/>
          <w:szCs w:val="32"/>
        </w:rPr>
        <w:t>上网</w:t>
      </w:r>
      <w:r w:rsidR="00B84786">
        <w:rPr>
          <w:rFonts w:ascii="宋体" w:eastAsia="宋体" w:hAnsi="宋体" w:hint="eastAsia"/>
          <w:b/>
          <w:sz w:val="32"/>
          <w:szCs w:val="32"/>
        </w:rPr>
        <w:t>宽带</w:t>
      </w:r>
      <w:bookmarkStart w:id="0" w:name="_GoBack"/>
      <w:bookmarkEnd w:id="0"/>
      <w:r w:rsidR="0018571A" w:rsidRPr="002E6FED">
        <w:rPr>
          <w:rFonts w:ascii="宋体" w:eastAsia="宋体" w:hAnsi="宋体" w:hint="eastAsia"/>
          <w:b/>
          <w:sz w:val="32"/>
          <w:szCs w:val="32"/>
        </w:rPr>
        <w:t>提速</w:t>
      </w:r>
    </w:p>
    <w:p w:rsidR="00062AF7" w:rsidRPr="002E6FED" w:rsidRDefault="00627DC3">
      <w:pPr>
        <w:spacing w:line="480" w:lineRule="auto"/>
        <w:jc w:val="center"/>
        <w:rPr>
          <w:rFonts w:ascii="宋体" w:eastAsia="宋体" w:hAnsi="宋体"/>
          <w:b/>
          <w:sz w:val="32"/>
          <w:szCs w:val="32"/>
        </w:rPr>
      </w:pPr>
      <w:r w:rsidRPr="002E6FED">
        <w:rPr>
          <w:rFonts w:ascii="宋体" w:eastAsia="宋体" w:hAnsi="宋体" w:hint="eastAsia"/>
          <w:b/>
          <w:sz w:val="32"/>
          <w:szCs w:val="32"/>
        </w:rPr>
        <w:t>技术要求</w:t>
      </w:r>
    </w:p>
    <w:p w:rsidR="00062AF7" w:rsidRPr="002E6FED" w:rsidRDefault="00627DC3">
      <w:pPr>
        <w:spacing w:line="480" w:lineRule="auto"/>
        <w:ind w:firstLine="420"/>
        <w:rPr>
          <w:rFonts w:ascii="宋体" w:eastAsia="宋体" w:hAnsi="宋体"/>
          <w:szCs w:val="21"/>
        </w:rPr>
      </w:pPr>
      <w:r w:rsidRPr="002E6FED">
        <w:rPr>
          <w:rFonts w:ascii="宋体" w:eastAsia="宋体" w:hAnsi="宋体" w:hint="eastAsia"/>
          <w:szCs w:val="21"/>
        </w:rPr>
        <w:t>互联网专线接入业务是指为客户提供各种速率的专用链路</w:t>
      </w:r>
      <w:r w:rsidRPr="002E6FED">
        <w:rPr>
          <w:rFonts w:ascii="宋体" w:eastAsia="宋体" w:hAnsi="宋体"/>
          <w:szCs w:val="21"/>
        </w:rPr>
        <w:t>，直接连接当地IP城域网或IP骨干网，实现方便快捷的高速互联网上网服务。</w:t>
      </w:r>
      <w:r w:rsidRPr="002E6FED">
        <w:rPr>
          <w:rFonts w:ascii="宋体" w:eastAsia="宋体" w:hAnsi="宋体" w:hint="eastAsia"/>
          <w:szCs w:val="21"/>
        </w:rPr>
        <w:t>本次招标要求</w:t>
      </w:r>
      <w:r w:rsidRPr="002E6FED">
        <w:rPr>
          <w:rFonts w:ascii="宋体" w:eastAsia="宋体" w:hAnsi="宋体"/>
          <w:szCs w:val="21"/>
        </w:rPr>
        <w:t>2</w:t>
      </w:r>
      <w:r w:rsidRPr="002E6FED">
        <w:rPr>
          <w:rFonts w:ascii="宋体" w:eastAsia="宋体" w:hAnsi="宋体" w:hint="eastAsia"/>
          <w:szCs w:val="21"/>
        </w:rPr>
        <w:t>00</w:t>
      </w:r>
      <w:r w:rsidRPr="002E6FED">
        <w:rPr>
          <w:rFonts w:ascii="宋体" w:eastAsia="宋体" w:hAnsi="宋体"/>
          <w:szCs w:val="21"/>
        </w:rPr>
        <w:t>M</w:t>
      </w:r>
      <w:r w:rsidRPr="002E6FED">
        <w:rPr>
          <w:rFonts w:ascii="宋体" w:eastAsia="宋体" w:hAnsi="宋体" w:hint="eastAsia"/>
          <w:szCs w:val="21"/>
        </w:rPr>
        <w:t>互联网专线扩容至1</w:t>
      </w:r>
      <w:r w:rsidRPr="002E6FED">
        <w:rPr>
          <w:rFonts w:ascii="宋体" w:eastAsia="宋体" w:hAnsi="宋体"/>
          <w:szCs w:val="21"/>
        </w:rPr>
        <w:t>0</w:t>
      </w:r>
      <w:r w:rsidRPr="002E6FED">
        <w:rPr>
          <w:rFonts w:ascii="宋体" w:eastAsia="宋体" w:hAnsi="宋体" w:hint="eastAsia"/>
          <w:szCs w:val="21"/>
        </w:rPr>
        <w:t>00</w:t>
      </w:r>
      <w:r w:rsidRPr="002E6FED">
        <w:rPr>
          <w:rFonts w:ascii="宋体" w:eastAsia="宋体" w:hAnsi="宋体"/>
          <w:szCs w:val="21"/>
        </w:rPr>
        <w:t>M</w:t>
      </w:r>
      <w:r w:rsidRPr="002E6FED">
        <w:rPr>
          <w:rFonts w:ascii="宋体" w:eastAsia="宋体" w:hAnsi="宋体" w:hint="eastAsia"/>
          <w:szCs w:val="21"/>
        </w:rPr>
        <w:t>。为不影响原有院内业务使用，要求原有</w:t>
      </w:r>
      <w:r w:rsidRPr="002E6FED">
        <w:rPr>
          <w:rFonts w:ascii="宋体" w:eastAsia="宋体" w:hAnsi="宋体"/>
          <w:szCs w:val="21"/>
        </w:rPr>
        <w:t>26</w:t>
      </w:r>
      <w:r w:rsidRPr="002E6FED">
        <w:rPr>
          <w:rFonts w:ascii="宋体" w:eastAsia="宋体" w:hAnsi="宋体" w:hint="eastAsia"/>
          <w:szCs w:val="21"/>
        </w:rPr>
        <w:t>个可用固定I</w:t>
      </w:r>
      <w:r w:rsidRPr="002E6FED">
        <w:rPr>
          <w:rFonts w:ascii="宋体" w:eastAsia="宋体" w:hAnsi="宋体"/>
          <w:szCs w:val="21"/>
        </w:rPr>
        <w:t>P</w:t>
      </w:r>
      <w:r w:rsidRPr="002E6FED">
        <w:rPr>
          <w:rFonts w:ascii="宋体" w:eastAsia="宋体" w:hAnsi="宋体" w:hint="eastAsia"/>
          <w:szCs w:val="21"/>
        </w:rPr>
        <w:t>保持不变。</w:t>
      </w:r>
    </w:p>
    <w:p w:rsidR="00062AF7" w:rsidRPr="002E6FED" w:rsidRDefault="00627DC3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Cs w:val="21"/>
        </w:rPr>
      </w:pPr>
      <w:r w:rsidRPr="002E6FED">
        <w:rPr>
          <w:rFonts w:ascii="宋体" w:eastAsia="宋体" w:hAnsi="宋体"/>
          <w:szCs w:val="21"/>
        </w:rPr>
        <w:t>接入方式采用</w:t>
      </w:r>
      <w:r w:rsidRPr="002E6FED">
        <w:rPr>
          <w:rFonts w:ascii="宋体" w:eastAsia="宋体" w:hAnsi="宋体" w:hint="eastAsia"/>
          <w:szCs w:val="21"/>
        </w:rPr>
        <w:t>经光纤</w:t>
      </w:r>
      <w:r w:rsidRPr="002E6FED">
        <w:rPr>
          <w:rFonts w:ascii="宋体" w:eastAsia="宋体" w:hAnsi="宋体"/>
          <w:szCs w:val="21"/>
        </w:rPr>
        <w:t>方式接入，</w:t>
      </w:r>
      <w:r w:rsidRPr="002E6FED">
        <w:rPr>
          <w:rFonts w:ascii="宋体" w:eastAsia="宋体" w:hAnsi="宋体" w:hint="eastAsia"/>
          <w:szCs w:val="21"/>
        </w:rPr>
        <w:t>且要求</w:t>
      </w:r>
      <w:r w:rsidRPr="002E6FED">
        <w:rPr>
          <w:rFonts w:ascii="宋体" w:eastAsia="宋体" w:hAnsi="宋体"/>
          <w:szCs w:val="21"/>
        </w:rPr>
        <w:t>2.5</w:t>
      </w:r>
      <w:r w:rsidRPr="002E6FED">
        <w:rPr>
          <w:rFonts w:ascii="宋体" w:eastAsia="宋体" w:hAnsi="宋体" w:hint="eastAsia"/>
          <w:szCs w:val="21"/>
        </w:rPr>
        <w:t>千米以内就近接入。</w:t>
      </w:r>
    </w:p>
    <w:p w:rsidR="00062AF7" w:rsidRPr="002E6FED" w:rsidRDefault="00627DC3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Cs w:val="21"/>
        </w:rPr>
      </w:pPr>
      <w:r w:rsidRPr="002E6FED">
        <w:rPr>
          <w:rFonts w:ascii="宋体" w:eastAsia="宋体" w:hAnsi="宋体"/>
          <w:szCs w:val="21"/>
        </w:rPr>
        <w:t>IP包传输往返时延平均值≤200毫秒</w:t>
      </w:r>
      <w:r w:rsidRPr="002E6FED">
        <w:rPr>
          <w:rFonts w:ascii="宋体" w:eastAsia="宋体" w:hAnsi="宋体" w:hint="eastAsia"/>
          <w:szCs w:val="21"/>
        </w:rPr>
        <w:t>。</w:t>
      </w:r>
    </w:p>
    <w:p w:rsidR="00062AF7" w:rsidRPr="002E6FED" w:rsidRDefault="00627DC3">
      <w:pPr>
        <w:spacing w:line="480" w:lineRule="auto"/>
        <w:ind w:firstLine="360"/>
        <w:rPr>
          <w:rFonts w:ascii="宋体" w:eastAsia="宋体" w:hAnsi="宋体"/>
          <w:szCs w:val="21"/>
        </w:rPr>
      </w:pPr>
      <w:r w:rsidRPr="002E6FED">
        <w:rPr>
          <w:rFonts w:ascii="宋体" w:eastAsia="宋体" w:hAnsi="宋体"/>
          <w:szCs w:val="21"/>
        </w:rPr>
        <w:t>IP包传输往返时延指从一个平均包长的IP包的最后一个比特进入因特网业务接入点(A点)，到达对端的业务接入点(B点)，再返回进入时的接入点(A点)止的时间。</w:t>
      </w:r>
      <w:r w:rsidRPr="002E6FED">
        <w:rPr>
          <w:rFonts w:ascii="宋体" w:eastAsia="宋体" w:hAnsi="宋体"/>
          <w:szCs w:val="21"/>
        </w:rPr>
        <w:tab/>
      </w:r>
    </w:p>
    <w:p w:rsidR="00062AF7" w:rsidRPr="002E6FED" w:rsidRDefault="00627DC3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Cs w:val="21"/>
        </w:rPr>
      </w:pPr>
      <w:r w:rsidRPr="002E6FED">
        <w:rPr>
          <w:rFonts w:ascii="宋体" w:eastAsia="宋体" w:hAnsi="宋体"/>
          <w:szCs w:val="21"/>
        </w:rPr>
        <w:t>IP包时延变化平均值≤80毫秒</w:t>
      </w:r>
      <w:r w:rsidRPr="002E6FED">
        <w:rPr>
          <w:rFonts w:ascii="宋体" w:eastAsia="宋体" w:hAnsi="宋体" w:hint="eastAsia"/>
          <w:szCs w:val="21"/>
        </w:rPr>
        <w:t>。</w:t>
      </w:r>
    </w:p>
    <w:p w:rsidR="00062AF7" w:rsidRPr="002E6FED" w:rsidRDefault="00627DC3">
      <w:pPr>
        <w:spacing w:line="480" w:lineRule="auto"/>
        <w:ind w:firstLine="360"/>
        <w:rPr>
          <w:rFonts w:ascii="宋体" w:eastAsia="宋体" w:hAnsi="宋体"/>
          <w:szCs w:val="21"/>
        </w:rPr>
      </w:pPr>
      <w:r w:rsidRPr="002E6FED">
        <w:rPr>
          <w:rFonts w:ascii="宋体" w:eastAsia="宋体" w:hAnsi="宋体"/>
          <w:szCs w:val="21"/>
        </w:rPr>
        <w:t>IP包时延变化指在一段测量时间间隔内，IP</w:t>
      </w:r>
      <w:proofErr w:type="gramStart"/>
      <w:r w:rsidRPr="002E6FED">
        <w:rPr>
          <w:rFonts w:ascii="宋体" w:eastAsia="宋体" w:hAnsi="宋体"/>
          <w:szCs w:val="21"/>
        </w:rPr>
        <w:t>包最大</w:t>
      </w:r>
      <w:proofErr w:type="gramEnd"/>
      <w:r w:rsidRPr="002E6FED">
        <w:rPr>
          <w:rFonts w:ascii="宋体" w:eastAsia="宋体" w:hAnsi="宋体"/>
          <w:szCs w:val="21"/>
        </w:rPr>
        <w:t>传输时延与IP包最小传输时延的差值。</w:t>
      </w:r>
    </w:p>
    <w:p w:rsidR="00062AF7" w:rsidRPr="00A1555B" w:rsidRDefault="00627DC3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Cs w:val="21"/>
        </w:rPr>
      </w:pPr>
      <w:r w:rsidRPr="00A1555B">
        <w:rPr>
          <w:rFonts w:ascii="宋体" w:eastAsia="宋体" w:hAnsi="宋体"/>
          <w:szCs w:val="21"/>
        </w:rPr>
        <w:t>IP包丢失率平均值≤2%。</w:t>
      </w:r>
    </w:p>
    <w:p w:rsidR="00062AF7" w:rsidRPr="00A1555B" w:rsidRDefault="00627DC3">
      <w:pPr>
        <w:spacing w:line="480" w:lineRule="auto"/>
        <w:ind w:firstLine="360"/>
        <w:rPr>
          <w:rFonts w:ascii="宋体" w:eastAsia="宋体" w:hAnsi="宋体"/>
          <w:szCs w:val="21"/>
        </w:rPr>
      </w:pPr>
      <w:r w:rsidRPr="00A1555B">
        <w:rPr>
          <w:rFonts w:ascii="宋体" w:eastAsia="宋体" w:hAnsi="宋体"/>
          <w:szCs w:val="21"/>
        </w:rPr>
        <w:t>IP包丢失率指IP包在两点间传输时丢失的概率。</w:t>
      </w:r>
    </w:p>
    <w:p w:rsidR="00062AF7" w:rsidRPr="00A1555B" w:rsidRDefault="00627DC3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Cs w:val="21"/>
        </w:rPr>
      </w:pPr>
      <w:r w:rsidRPr="00A1555B">
        <w:rPr>
          <w:rFonts w:ascii="宋体" w:eastAsia="宋体" w:hAnsi="宋体"/>
          <w:szCs w:val="21"/>
        </w:rPr>
        <w:t>IP业务可用性≥99.9</w:t>
      </w:r>
      <w:r w:rsidRPr="00A1555B">
        <w:rPr>
          <w:rFonts w:ascii="宋体" w:eastAsia="宋体" w:hAnsi="宋体" w:hint="eastAsia"/>
          <w:szCs w:val="21"/>
        </w:rPr>
        <w:t>5</w:t>
      </w:r>
      <w:r w:rsidRPr="00A1555B">
        <w:rPr>
          <w:rFonts w:ascii="宋体" w:eastAsia="宋体" w:hAnsi="宋体"/>
          <w:szCs w:val="21"/>
        </w:rPr>
        <w:t>％。</w:t>
      </w:r>
    </w:p>
    <w:p w:rsidR="00062AF7" w:rsidRPr="00A1555B" w:rsidRDefault="00627DC3">
      <w:pPr>
        <w:spacing w:line="480" w:lineRule="auto"/>
        <w:ind w:firstLine="360"/>
        <w:rPr>
          <w:rFonts w:ascii="宋体" w:eastAsia="宋体" w:hAnsi="宋体"/>
          <w:szCs w:val="21"/>
        </w:rPr>
      </w:pPr>
      <w:r w:rsidRPr="00A1555B">
        <w:rPr>
          <w:rFonts w:ascii="宋体" w:eastAsia="宋体" w:hAnsi="宋体"/>
          <w:szCs w:val="21"/>
        </w:rPr>
        <w:t>IP业务可用性指用户能够使用IP业务的时间与IP业务全部工作时间之比。在连续5分钟内，如果一个IP网络所提供业务的丢包率≤75％，则认为该时间段是可用的，否则是</w:t>
      </w:r>
      <w:proofErr w:type="gramStart"/>
      <w:r w:rsidRPr="00A1555B">
        <w:rPr>
          <w:rFonts w:ascii="宋体" w:eastAsia="宋体" w:hAnsi="宋体"/>
          <w:szCs w:val="21"/>
        </w:rPr>
        <w:t>不</w:t>
      </w:r>
      <w:proofErr w:type="gramEnd"/>
      <w:r w:rsidRPr="00A1555B">
        <w:rPr>
          <w:rFonts w:ascii="宋体" w:eastAsia="宋体" w:hAnsi="宋体"/>
          <w:szCs w:val="21"/>
        </w:rPr>
        <w:t>可用的。</w:t>
      </w:r>
    </w:p>
    <w:p w:rsidR="00062AF7" w:rsidRPr="00A1555B" w:rsidRDefault="00627DC3">
      <w:pPr>
        <w:pStyle w:val="a5"/>
        <w:numPr>
          <w:ilvl w:val="0"/>
          <w:numId w:val="1"/>
        </w:numPr>
        <w:spacing w:line="480" w:lineRule="auto"/>
        <w:ind w:left="0" w:firstLineChars="0" w:firstLine="0"/>
        <w:rPr>
          <w:rFonts w:ascii="宋体" w:eastAsia="宋体" w:hAnsi="宋体"/>
          <w:szCs w:val="21"/>
        </w:rPr>
      </w:pPr>
      <w:r w:rsidRPr="00A1555B">
        <w:rPr>
          <w:rFonts w:ascii="宋体" w:eastAsia="宋体" w:hAnsi="宋体" w:hint="eastAsia"/>
          <w:szCs w:val="21"/>
        </w:rPr>
        <w:t>要求线路可用性高于</w:t>
      </w:r>
      <w:r w:rsidRPr="00A1555B">
        <w:rPr>
          <w:rFonts w:ascii="宋体" w:eastAsia="宋体" w:hAnsi="宋体"/>
          <w:szCs w:val="21"/>
        </w:rPr>
        <w:t>99%</w:t>
      </w:r>
      <w:r w:rsidR="00D26619" w:rsidRPr="00A1555B">
        <w:rPr>
          <w:rFonts w:ascii="宋体" w:eastAsia="宋体" w:hAnsi="宋体"/>
          <w:szCs w:val="21"/>
        </w:rPr>
        <w:t>，承诺</w:t>
      </w:r>
      <w:r w:rsidRPr="00A1555B">
        <w:rPr>
          <w:rFonts w:ascii="宋体" w:eastAsia="宋体" w:hAnsi="宋体"/>
          <w:szCs w:val="21"/>
        </w:rPr>
        <w:t>7×24小时的全面服务，30分钟故障</w:t>
      </w:r>
      <w:r w:rsidRPr="00A1555B">
        <w:rPr>
          <w:rFonts w:ascii="宋体" w:eastAsia="宋体" w:hAnsi="宋体" w:hint="eastAsia"/>
          <w:szCs w:val="21"/>
        </w:rPr>
        <w:t>响应</w:t>
      </w:r>
      <w:r w:rsidRPr="00A1555B">
        <w:rPr>
          <w:rFonts w:ascii="宋体" w:eastAsia="宋体" w:hAnsi="宋体"/>
          <w:szCs w:val="21"/>
        </w:rPr>
        <w:t>时间，4小时内故障修复时间，并具有重大国际性项目保障案例的经验。</w:t>
      </w:r>
    </w:p>
    <w:p w:rsidR="00062AF7" w:rsidRPr="00A1555B" w:rsidRDefault="00627DC3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Cs w:val="21"/>
        </w:rPr>
      </w:pPr>
      <w:r w:rsidRPr="00A1555B">
        <w:rPr>
          <w:rFonts w:ascii="宋体" w:eastAsia="宋体" w:hAnsi="宋体"/>
          <w:szCs w:val="21"/>
        </w:rPr>
        <w:t>上网专线上下行速率要求对等，且</w:t>
      </w:r>
      <w:r w:rsidRPr="00A1555B">
        <w:rPr>
          <w:rFonts w:ascii="宋体" w:eastAsia="宋体" w:hAnsi="宋体" w:hint="eastAsia"/>
          <w:szCs w:val="21"/>
        </w:rPr>
        <w:t>能提供固定公网</w:t>
      </w:r>
      <w:r w:rsidRPr="00A1555B">
        <w:rPr>
          <w:rFonts w:ascii="宋体" w:eastAsia="宋体" w:hAnsi="宋体"/>
          <w:szCs w:val="21"/>
        </w:rPr>
        <w:t>IP地址。</w:t>
      </w:r>
    </w:p>
    <w:p w:rsidR="00062AF7" w:rsidRPr="00A1555B" w:rsidRDefault="00627DC3">
      <w:pPr>
        <w:pStyle w:val="a5"/>
        <w:numPr>
          <w:ilvl w:val="0"/>
          <w:numId w:val="1"/>
        </w:numPr>
        <w:spacing w:line="480" w:lineRule="auto"/>
        <w:ind w:left="0" w:firstLineChars="0" w:firstLine="0"/>
        <w:rPr>
          <w:rFonts w:ascii="宋体" w:eastAsia="宋体" w:hAnsi="宋体"/>
          <w:szCs w:val="21"/>
        </w:rPr>
      </w:pPr>
      <w:r w:rsidRPr="00A1555B">
        <w:rPr>
          <w:rFonts w:ascii="宋体" w:eastAsia="宋体" w:hAnsi="宋体"/>
          <w:szCs w:val="21"/>
        </w:rPr>
        <w:t>在系统和设备试运行期间，成交供应商应有技术人员在现场提供技术支持，特别是在采</w:t>
      </w:r>
      <w:r w:rsidRPr="00A1555B">
        <w:rPr>
          <w:rFonts w:ascii="宋体" w:eastAsia="宋体" w:hAnsi="宋体"/>
          <w:szCs w:val="21"/>
        </w:rPr>
        <w:lastRenderedPageBreak/>
        <w:t>购人有重要任务使用该系统时，成交供应商应派资深技术人员提供技术保障服务，其所有费用成交供应商自理。</w:t>
      </w:r>
    </w:p>
    <w:p w:rsidR="00D26619" w:rsidRPr="00A1555B" w:rsidRDefault="007D585B" w:rsidP="00D26619">
      <w:pPr>
        <w:pStyle w:val="a5"/>
        <w:numPr>
          <w:ilvl w:val="0"/>
          <w:numId w:val="1"/>
        </w:numPr>
        <w:spacing w:line="480" w:lineRule="auto"/>
        <w:ind w:left="0" w:firstLineChars="0" w:firstLine="0"/>
        <w:rPr>
          <w:rFonts w:ascii="宋体" w:eastAsia="宋体" w:hAnsi="宋体"/>
          <w:szCs w:val="21"/>
        </w:rPr>
      </w:pPr>
      <w:r w:rsidRPr="00A1555B">
        <w:rPr>
          <w:rFonts w:ascii="宋体" w:eastAsia="宋体" w:hAnsi="宋体"/>
          <w:szCs w:val="21"/>
        </w:rPr>
        <w:t>在服务期内</w:t>
      </w:r>
      <w:r w:rsidRPr="00A1555B">
        <w:rPr>
          <w:rFonts w:ascii="宋体" w:eastAsia="宋体" w:hAnsi="宋体" w:hint="eastAsia"/>
          <w:szCs w:val="21"/>
        </w:rPr>
        <w:t>，</w:t>
      </w:r>
      <w:r w:rsidR="00627DC3" w:rsidRPr="00A1555B">
        <w:rPr>
          <w:rFonts w:ascii="宋体" w:eastAsia="宋体" w:hAnsi="宋体"/>
          <w:szCs w:val="21"/>
        </w:rPr>
        <w:t>成交供应商的技术支持电话应保证7×24小时开通，每季度派员巡检1次。</w:t>
      </w:r>
      <w:r w:rsidR="00627DC3" w:rsidRPr="00A1555B">
        <w:rPr>
          <w:rFonts w:ascii="宋体" w:eastAsia="宋体" w:hAnsi="宋体" w:hint="eastAsia"/>
          <w:szCs w:val="21"/>
        </w:rPr>
        <w:t>为保证服务正常运行，如因网络割接、系统升级、线路调整等原因必须中断服务，应提前通知。</w:t>
      </w:r>
      <w:r w:rsidR="00627DC3" w:rsidRPr="00A1555B">
        <w:rPr>
          <w:rFonts w:ascii="宋体" w:eastAsia="宋体" w:hAnsi="宋体"/>
          <w:szCs w:val="21"/>
        </w:rPr>
        <w:t>成交供应商</w:t>
      </w:r>
      <w:r w:rsidR="00627DC3" w:rsidRPr="00A1555B">
        <w:rPr>
          <w:rFonts w:ascii="宋体" w:eastAsia="宋体" w:hAnsi="宋体" w:hint="eastAsia"/>
          <w:szCs w:val="21"/>
        </w:rPr>
        <w:t>应具有重大国际性项目保障案例的经验。</w:t>
      </w:r>
    </w:p>
    <w:p w:rsidR="00062AF7" w:rsidRPr="00A1555B" w:rsidRDefault="008F477C" w:rsidP="008F477C">
      <w:pPr>
        <w:pStyle w:val="a5"/>
        <w:spacing w:line="480" w:lineRule="auto"/>
        <w:ind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10、 </w:t>
      </w:r>
      <w:r w:rsidR="00627DC3" w:rsidRPr="00A1555B">
        <w:rPr>
          <w:rFonts w:ascii="宋体" w:eastAsia="宋体" w:hAnsi="宋体"/>
          <w:szCs w:val="21"/>
        </w:rPr>
        <w:t>具备链路运行质量主动监控能力</w:t>
      </w:r>
      <w:r w:rsidR="00627DC3" w:rsidRPr="00A1555B">
        <w:rPr>
          <w:rFonts w:ascii="宋体" w:eastAsia="宋体" w:hAnsi="宋体" w:hint="eastAsia"/>
          <w:szCs w:val="21"/>
        </w:rPr>
        <w:t>，</w:t>
      </w:r>
      <w:r w:rsidR="00627DC3" w:rsidRPr="00A1555B">
        <w:rPr>
          <w:rFonts w:ascii="宋体" w:eastAsia="宋体" w:hAnsi="宋体"/>
          <w:szCs w:val="21"/>
        </w:rPr>
        <w:t>当系统或设备发生故障时，成交供应商技术支持人员应接到电话即予响应，积极指导采购人相应人员排查故障；若无法解决问题，成交供应商应在2小时内派员到达现场，4小时内排除故障；若仍无法排除，应立即给予调换备件或整台设备，以保证采购人正常工作需要。由此所发生所有费用均</w:t>
      </w:r>
      <w:proofErr w:type="gramStart"/>
      <w:r w:rsidR="00627DC3" w:rsidRPr="00A1555B">
        <w:rPr>
          <w:rFonts w:ascii="宋体" w:eastAsia="宋体" w:hAnsi="宋体"/>
          <w:szCs w:val="21"/>
        </w:rPr>
        <w:t>由成交</w:t>
      </w:r>
      <w:proofErr w:type="gramEnd"/>
      <w:r w:rsidR="00627DC3" w:rsidRPr="00A1555B">
        <w:rPr>
          <w:rFonts w:ascii="宋体" w:eastAsia="宋体" w:hAnsi="宋体"/>
          <w:szCs w:val="21"/>
        </w:rPr>
        <w:t>供应商承担。</w:t>
      </w:r>
    </w:p>
    <w:p w:rsidR="00062AF7" w:rsidRPr="00A1555B" w:rsidRDefault="008F477C" w:rsidP="008F477C">
      <w:pPr>
        <w:pStyle w:val="a5"/>
        <w:spacing w:line="480" w:lineRule="auto"/>
        <w:ind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11、 </w:t>
      </w:r>
      <w:r w:rsidR="00627DC3" w:rsidRPr="00A1555B">
        <w:rPr>
          <w:rFonts w:ascii="宋体" w:eastAsia="宋体" w:hAnsi="宋体" w:hint="eastAsia"/>
          <w:szCs w:val="21"/>
        </w:rPr>
        <w:t>完全独立的光纤连接，和其他公网用户无任何信息的交互，保证信息在该段路由上的完全保密。</w:t>
      </w:r>
    </w:p>
    <w:p w:rsidR="00062AF7" w:rsidRPr="00A1555B" w:rsidRDefault="008F477C" w:rsidP="008F477C">
      <w:pPr>
        <w:pStyle w:val="a5"/>
        <w:spacing w:line="480" w:lineRule="auto"/>
        <w:ind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12、 </w:t>
      </w:r>
      <w:r w:rsidR="00627DC3" w:rsidRPr="00A1555B">
        <w:rPr>
          <w:rFonts w:ascii="宋体" w:eastAsia="宋体" w:hAnsi="宋体"/>
          <w:szCs w:val="21"/>
        </w:rPr>
        <w:t>具有丰富的基础网运营管理经验 、经营经验和各种成熟的应用系统，并拥有分布最广的</w:t>
      </w:r>
      <w:r w:rsidR="00627DC3" w:rsidRPr="00A1555B">
        <w:rPr>
          <w:rFonts w:ascii="宋体" w:eastAsia="宋体" w:hAnsi="宋体" w:hint="eastAsia"/>
          <w:szCs w:val="21"/>
        </w:rPr>
        <w:t>光纤网络。在传输通道上实现双路由，光纤传输节点环；在电力保障上，各节点及机房电源采用多级保护，保证了网络运行安全可靠。能及时主动动态发现故障信息、同时能对交换设备进行各项功能如模块、CPU等流量的性能分析信息、能进行性能数据的统计，为维护人员维护质量的提升提供数据依据。</w:t>
      </w:r>
    </w:p>
    <w:p w:rsidR="00062AF7" w:rsidRPr="00A1555B" w:rsidRDefault="008F477C" w:rsidP="008F477C">
      <w:pPr>
        <w:pStyle w:val="a5"/>
        <w:spacing w:line="480" w:lineRule="auto"/>
        <w:ind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13、 </w:t>
      </w:r>
      <w:r w:rsidR="00627DC3" w:rsidRPr="00A1555B">
        <w:rPr>
          <w:rFonts w:ascii="宋体" w:eastAsia="宋体" w:hAnsi="宋体" w:hint="eastAsia"/>
          <w:szCs w:val="21"/>
        </w:rPr>
        <w:t>协助采购人对相关网络的新增、变更、调整、测试等技术方案进行审查、论证，提出建议、意见等。</w:t>
      </w:r>
    </w:p>
    <w:p w:rsidR="00A1555B" w:rsidRPr="008F477C" w:rsidRDefault="00A1555B" w:rsidP="008F477C">
      <w:pPr>
        <w:pStyle w:val="a5"/>
        <w:spacing w:line="480" w:lineRule="auto"/>
        <w:ind w:firstLineChars="0" w:firstLine="0"/>
        <w:rPr>
          <w:rFonts w:ascii="宋体" w:eastAsia="宋体" w:hAnsi="宋体"/>
          <w:szCs w:val="21"/>
        </w:rPr>
      </w:pPr>
    </w:p>
    <w:sectPr w:rsidR="00A1555B" w:rsidRPr="008F477C">
      <w:headerReference w:type="even" r:id="rId10"/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6F" w:rsidRDefault="0087226F">
      <w:r>
        <w:separator/>
      </w:r>
    </w:p>
  </w:endnote>
  <w:endnote w:type="continuationSeparator" w:id="0">
    <w:p w:rsidR="0087226F" w:rsidRDefault="0087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6F" w:rsidRDefault="0087226F">
      <w:r>
        <w:separator/>
      </w:r>
    </w:p>
  </w:footnote>
  <w:footnote w:type="continuationSeparator" w:id="0">
    <w:p w:rsidR="0087226F" w:rsidRDefault="00872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F7" w:rsidRDefault="00062AF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AF7" w:rsidRDefault="00062AF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5D51"/>
    <w:multiLevelType w:val="multilevel"/>
    <w:tmpl w:val="620A5D5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48"/>
    <w:rsid w:val="00062AF7"/>
    <w:rsid w:val="00087198"/>
    <w:rsid w:val="000D4097"/>
    <w:rsid w:val="000E24DC"/>
    <w:rsid w:val="00173D48"/>
    <w:rsid w:val="0018571A"/>
    <w:rsid w:val="001E20CC"/>
    <w:rsid w:val="00210FDA"/>
    <w:rsid w:val="002D05C2"/>
    <w:rsid w:val="002E6FED"/>
    <w:rsid w:val="00406778"/>
    <w:rsid w:val="00543291"/>
    <w:rsid w:val="00627DC3"/>
    <w:rsid w:val="007D585B"/>
    <w:rsid w:val="007F2F08"/>
    <w:rsid w:val="0087226F"/>
    <w:rsid w:val="008F477C"/>
    <w:rsid w:val="00A1555B"/>
    <w:rsid w:val="00A52A5E"/>
    <w:rsid w:val="00A979E1"/>
    <w:rsid w:val="00B16134"/>
    <w:rsid w:val="00B84786"/>
    <w:rsid w:val="00D26619"/>
    <w:rsid w:val="00E60DAB"/>
    <w:rsid w:val="00EA5A4A"/>
    <w:rsid w:val="77F6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686D8-9DE3-4B4D-93F1-46B97676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金洁</dc:creator>
  <cp:lastModifiedBy>hp</cp:lastModifiedBy>
  <cp:revision>15</cp:revision>
  <dcterms:created xsi:type="dcterms:W3CDTF">2022-02-23T08:02:00Z</dcterms:created>
  <dcterms:modified xsi:type="dcterms:W3CDTF">2022-03-03T03:02:00Z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0EEE1117769F4B7EA86A17D640D6C35B</vt:lpwstr>
  </property>
</Properties>
</file>