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21" w:rsidRPr="00FD4004" w:rsidRDefault="000E1D06" w:rsidP="000E1D06">
      <w:pPr>
        <w:jc w:val="center"/>
        <w:rPr>
          <w:color w:val="000000" w:themeColor="text1"/>
          <w:sz w:val="28"/>
          <w:szCs w:val="28"/>
        </w:rPr>
      </w:pPr>
      <w:r w:rsidRPr="00FD4004">
        <w:rPr>
          <w:rFonts w:hint="eastAsia"/>
          <w:color w:val="000000" w:themeColor="text1"/>
          <w:sz w:val="28"/>
          <w:szCs w:val="28"/>
        </w:rPr>
        <w:t>刷卡器参数</w:t>
      </w:r>
    </w:p>
    <w:tbl>
      <w:tblPr>
        <w:tblW w:w="14368" w:type="dxa"/>
        <w:tblInd w:w="-176" w:type="dxa"/>
        <w:tblLook w:val="04A0"/>
      </w:tblPr>
      <w:tblGrid>
        <w:gridCol w:w="1560"/>
        <w:gridCol w:w="1559"/>
        <w:gridCol w:w="11249"/>
      </w:tblGrid>
      <w:tr w:rsidR="000E1D06" w:rsidRPr="00FD4004" w:rsidTr="00DF5032">
        <w:trPr>
          <w:trHeight w:val="51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06" w:rsidRPr="00162548" w:rsidRDefault="000E1D06" w:rsidP="000E1D06">
            <w:pPr>
              <w:widowControl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16254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06" w:rsidRPr="00FD4004" w:rsidRDefault="000E1D06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功能</w:t>
            </w:r>
          </w:p>
        </w:tc>
        <w:tc>
          <w:tcPr>
            <w:tcW w:w="1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D06" w:rsidRPr="00FD4004" w:rsidRDefault="000E1D06" w:rsidP="005C134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规     格</w:t>
            </w:r>
          </w:p>
        </w:tc>
      </w:tr>
      <w:tr w:rsidR="005C134A" w:rsidRPr="00FD4004" w:rsidTr="005C134A">
        <w:trPr>
          <w:trHeight w:val="26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29342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特 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智能识别方式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可自动识别电子健康码和各类支付码，避免过度占用后台解码资源（可定制）</w:t>
            </w:r>
          </w:p>
        </w:tc>
      </w:tr>
      <w:tr w:rsidR="005C134A" w:rsidRPr="00FD4004" w:rsidTr="005C134A">
        <w:trPr>
          <w:trHeight w:val="2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智能扫码模式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可编程切换连续扫码模式和点读扫码模式，自适应不同人机界面操作（可定制）</w:t>
            </w:r>
          </w:p>
        </w:tc>
      </w:tr>
      <w:tr w:rsidR="005C134A" w:rsidRPr="00FD4004" w:rsidTr="005C134A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安全性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支持一机一码，支持国密算法及密文传输（可定制）</w:t>
            </w:r>
          </w:p>
        </w:tc>
      </w:tr>
      <w:tr w:rsidR="005C134A" w:rsidRPr="00FD4004" w:rsidTr="005C134A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5837D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可升级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支持单机电脑（或联网，该功能需要软件平台支持）升级硬件程序，完成个性化定制功能、新增功能特性等</w:t>
            </w:r>
          </w:p>
        </w:tc>
      </w:tr>
      <w:tr w:rsidR="005C134A" w:rsidRPr="00FD4004" w:rsidTr="005C134A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5C134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主机接口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通讯接口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全速USB（HID无驱）（标配），高速RS232（9600bps-115200bps）（选配），虚拟串口（选配）</w:t>
            </w:r>
          </w:p>
        </w:tc>
      </w:tr>
      <w:tr w:rsidR="005C134A" w:rsidRPr="00FD4004" w:rsidTr="005C134A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电源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USB取电，5V</w:t>
            </w:r>
          </w:p>
        </w:tc>
      </w:tr>
      <w:tr w:rsidR="005C134A" w:rsidRPr="00FD4004" w:rsidTr="005C134A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支持系统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Windows系统（包含32位及64位）、LINUX、安卓系统，提供SDK开发包</w:t>
            </w:r>
          </w:p>
        </w:tc>
      </w:tr>
      <w:tr w:rsidR="005C134A" w:rsidRPr="00FD4004" w:rsidTr="005C134A">
        <w:trPr>
          <w:trHeight w:val="37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5C134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非接触卡接口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支持协议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ISO/IEC 14443 Type A&amp;B，符合PBOC3.0 Level1通讯协议规范，符合国家卫健委居民健康卡识读终端规范</w:t>
            </w:r>
          </w:p>
        </w:tc>
      </w:tr>
      <w:tr w:rsidR="005C134A" w:rsidRPr="00FD4004" w:rsidTr="005C134A">
        <w:trPr>
          <w:trHeight w:val="27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支持卡型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Mifare Std1K、Mifare Std4K、Mifare Ultralight、Mifare Pro卡、非接触CPU卡、FM11RF005</w:t>
            </w:r>
          </w:p>
        </w:tc>
      </w:tr>
      <w:tr w:rsidR="005C134A" w:rsidRPr="00FD4004" w:rsidTr="005C134A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支持卡速率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106kbit/s、212 kbit/s、424 kbit/s</w:t>
            </w:r>
          </w:p>
        </w:tc>
      </w:tr>
      <w:tr w:rsidR="005C134A" w:rsidRPr="00FD4004" w:rsidTr="005C134A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操作距离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≥3CM</w:t>
            </w:r>
          </w:p>
        </w:tc>
      </w:tr>
      <w:tr w:rsidR="005C134A" w:rsidRPr="00FD4004" w:rsidTr="005C134A">
        <w:trPr>
          <w:trHeight w:val="24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5C134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接触卡接口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支持协议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ISO7816（T=0&amp;T=1），符合PBOC3.0 Level1通讯协议规范，符合人社部社保卡读写器检测规范</w:t>
            </w:r>
          </w:p>
        </w:tc>
      </w:tr>
      <w:tr w:rsidR="005C134A" w:rsidRPr="00FD4004" w:rsidTr="005C134A">
        <w:trPr>
          <w:trHeight w:val="33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支持卡型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FD400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支持ISO7816标准，T=0、T=1的CPU卡，支持所有常用的存储卡、逻辑加密卡，如4442、4428、AT88SC、24C系列卡</w:t>
            </w:r>
          </w:p>
        </w:tc>
      </w:tr>
      <w:tr w:rsidR="005C134A" w:rsidRPr="00FD4004" w:rsidTr="005C134A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操作卡电压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3V、5V，具备短路保护，任何触点和电源短路均保护</w:t>
            </w:r>
          </w:p>
        </w:tc>
      </w:tr>
      <w:tr w:rsidR="005C134A" w:rsidRPr="00FD4004" w:rsidTr="005C134A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卡座</w:t>
            </w:r>
          </w:p>
        </w:tc>
        <w:tc>
          <w:tcPr>
            <w:tcW w:w="1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采用下降式卡座，插拔寿命至少50万次</w:t>
            </w:r>
          </w:p>
        </w:tc>
      </w:tr>
      <w:tr w:rsidR="005C134A" w:rsidRPr="00FD4004" w:rsidTr="005C134A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支持卡速率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9600bps - 115200bps</w:t>
            </w:r>
          </w:p>
        </w:tc>
      </w:tr>
      <w:tr w:rsidR="005C134A" w:rsidRPr="00FD4004" w:rsidTr="00B95356">
        <w:trPr>
          <w:trHeight w:val="34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5C134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SAM卡接口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支持协议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ISO7816（T=0&amp;T=1）</w:t>
            </w:r>
          </w:p>
        </w:tc>
      </w:tr>
      <w:tr w:rsidR="005C134A" w:rsidRPr="00FD4004" w:rsidTr="00B95356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SAM卡座数量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≤4个（常备2个）</w:t>
            </w:r>
          </w:p>
        </w:tc>
      </w:tr>
      <w:tr w:rsidR="005C134A" w:rsidRPr="00FD4004" w:rsidTr="00B95356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4A" w:rsidRPr="00FD4004" w:rsidRDefault="005C134A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支持卡速率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4A" w:rsidRPr="00FD4004" w:rsidRDefault="005C134A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9600bps - 115200bps</w:t>
            </w:r>
          </w:p>
        </w:tc>
      </w:tr>
      <w:tr w:rsidR="000E1D06" w:rsidRPr="00FD4004" w:rsidTr="005C134A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1D06" w:rsidRPr="00FD4004" w:rsidRDefault="000E1D06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磁条卡接口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1D06" w:rsidRPr="00FD4004" w:rsidRDefault="002A5FE4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2A5FE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1&amp;2&amp;3</w:t>
            </w: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信息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1D06" w:rsidRPr="00FD4004" w:rsidRDefault="000E1D06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可支持1&amp;2&amp;3轨的磁条卡</w:t>
            </w:r>
            <w:r w:rsidR="005837D9"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读取</w:t>
            </w:r>
          </w:p>
        </w:tc>
      </w:tr>
      <w:tr w:rsidR="005837D9" w:rsidRPr="00FD4004" w:rsidTr="005C134A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37D9" w:rsidRPr="00FD4004" w:rsidRDefault="005837D9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密码键盘接口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837D9" w:rsidRPr="00FD4004" w:rsidRDefault="005837D9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837D9" w:rsidRPr="00FD4004" w:rsidRDefault="005837D9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可支持外接密码键盘（可选配），硬件保留外接密码插口</w:t>
            </w:r>
          </w:p>
        </w:tc>
      </w:tr>
      <w:tr w:rsidR="000E1D06" w:rsidRPr="00FD4004" w:rsidTr="005C134A">
        <w:trPr>
          <w:trHeight w:val="6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1D06" w:rsidRPr="00FD4004" w:rsidRDefault="000E1D06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二代证接口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1D06" w:rsidRPr="00FD4004" w:rsidRDefault="000E1D06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="00FE5886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（可选）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1D06" w:rsidRPr="00FD4004" w:rsidRDefault="000E1D06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符合公安部居民身份证安全模块接口技术规范，符合外国人永久居留身份证芯片机读信息规范，符合港澳台居民居住证机读信息规范</w:t>
            </w:r>
          </w:p>
        </w:tc>
      </w:tr>
      <w:tr w:rsidR="00FD4004" w:rsidRPr="00FD4004" w:rsidTr="00D12E4D">
        <w:trPr>
          <w:trHeight w:val="34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4004" w:rsidRPr="00FD4004" w:rsidRDefault="00FD4004" w:rsidP="00FD400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二维码接口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符合国家卫健委电子健康卡识读终端技术规范</w:t>
            </w:r>
          </w:p>
        </w:tc>
      </w:tr>
      <w:tr w:rsidR="00FD4004" w:rsidRPr="00FD4004" w:rsidTr="00D12E4D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4004" w:rsidRPr="00FD4004" w:rsidRDefault="00FD4004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扫码模式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可编程切换连续扫码模式和点读扫码模式</w:t>
            </w:r>
          </w:p>
        </w:tc>
      </w:tr>
      <w:tr w:rsidR="00FD4004" w:rsidRPr="00FD4004" w:rsidTr="00D12E4D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4004" w:rsidRPr="00FD4004" w:rsidRDefault="00FD4004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解码角度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倾角/仰角/斜角：360/±45/±45度</w:t>
            </w:r>
          </w:p>
        </w:tc>
      </w:tr>
      <w:tr w:rsidR="00FD4004" w:rsidRPr="00FD4004" w:rsidTr="00D12E4D">
        <w:trPr>
          <w:trHeight w:val="6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1-D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UPC，EAN，Code128，Code 39，Code 93，Code11，Matrix 2 of 5，Interleaved 2 of 5，Codabar，MSI Plessey，GS1 DataBar，China Postal，Korean Postal等</w:t>
            </w:r>
          </w:p>
        </w:tc>
      </w:tr>
      <w:tr w:rsidR="00FD4004" w:rsidRPr="00FD4004" w:rsidTr="00D12E4D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2-D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PDF417，Data Matrix，QR Code等</w:t>
            </w:r>
          </w:p>
        </w:tc>
      </w:tr>
      <w:tr w:rsidR="000E1D06" w:rsidRPr="00FD4004" w:rsidTr="000E1D06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D06" w:rsidRPr="00FD4004" w:rsidRDefault="000E1D06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用户交互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D06" w:rsidRPr="00FD4004" w:rsidRDefault="000E1D06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1D06" w:rsidRPr="00FD4004" w:rsidRDefault="000E1D06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蜂鸣器（标配），喇叭：可编程控制，支持语音播报（选配）</w:t>
            </w:r>
          </w:p>
        </w:tc>
      </w:tr>
      <w:tr w:rsidR="00FD4004" w:rsidRPr="00FD4004" w:rsidTr="003B5089">
        <w:trPr>
          <w:trHeight w:val="34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FD400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其 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连接线长度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1.5M（标配）、2.5M（选配）</w:t>
            </w:r>
          </w:p>
        </w:tc>
      </w:tr>
      <w:tr w:rsidR="00FD4004" w:rsidRPr="00FD4004" w:rsidTr="003B5089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外观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个性化面壳图案（可定制）</w:t>
            </w:r>
          </w:p>
        </w:tc>
      </w:tr>
      <w:tr w:rsidR="00FD4004" w:rsidRPr="00FD4004" w:rsidTr="003B5089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工作温度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-10℃～60℃</w:t>
            </w:r>
          </w:p>
        </w:tc>
      </w:tr>
      <w:tr w:rsidR="00FD4004" w:rsidRPr="00FD4004" w:rsidTr="003B5089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0E1D06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储存温度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-20℃～60℃</w:t>
            </w:r>
          </w:p>
        </w:tc>
      </w:tr>
      <w:tr w:rsidR="00FD4004" w:rsidRPr="00FD4004" w:rsidTr="0077382C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湿度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FFFFFF"/>
            <w:hideMark/>
          </w:tcPr>
          <w:p w:rsidR="00FD4004" w:rsidRPr="00FD4004" w:rsidRDefault="00FD4004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5-90％相对湿度，非凝结状态</w:t>
            </w:r>
          </w:p>
        </w:tc>
      </w:tr>
      <w:tr w:rsidR="00FD4004" w:rsidRPr="00FD4004" w:rsidTr="0077382C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FD400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要求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E5886" w:rsidP="00EA111B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1、</w:t>
            </w:r>
            <w:r w:rsidR="0004147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杭州市民卡智慧医疗专用,</w:t>
            </w:r>
            <w:r w:rsidR="00EA11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必需</w:t>
            </w:r>
            <w:r w:rsidR="0004147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灌装秘钥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；2、</w:t>
            </w:r>
            <w:r w:rsidR="0004147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支技</w:t>
            </w:r>
            <w:r w:rsidR="00EA11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社保1-3</w:t>
            </w:r>
            <w:r w:rsidR="00041476" w:rsidRPr="0004147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代卡、</w:t>
            </w:r>
            <w:r w:rsidR="00EA11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社保</w:t>
            </w:r>
            <w:r w:rsidR="00041476" w:rsidRPr="0004147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异地通专用</w:t>
            </w:r>
            <w:r w:rsidR="00EA11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，杭州市民卡智慧医疗结算功能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；3、</w:t>
            </w:r>
            <w:r w:rsidR="00041476" w:rsidRPr="0004147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医保电子凭证及各类健康绿码、支付二维码支持</w:t>
            </w:r>
            <w:r w:rsidR="00EA11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等；4、支持省社保一卡通、健康卡等；</w:t>
            </w:r>
          </w:p>
        </w:tc>
      </w:tr>
      <w:tr w:rsidR="00FD4004" w:rsidRPr="00FD4004" w:rsidTr="0077382C">
        <w:trPr>
          <w:trHeight w:val="34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FD4004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资质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004" w:rsidRPr="00FD4004" w:rsidRDefault="00FD4004" w:rsidP="00FD400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需提供原厂授权函</w:t>
            </w:r>
          </w:p>
        </w:tc>
      </w:tr>
      <w:tr w:rsidR="000E1D06" w:rsidRPr="00FD4004" w:rsidTr="000E1D06">
        <w:trPr>
          <w:trHeight w:val="3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D06" w:rsidRPr="00FD4004" w:rsidRDefault="000E1D06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报价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D06" w:rsidRPr="00FD4004" w:rsidRDefault="000E1D06" w:rsidP="000E1D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D06" w:rsidRPr="00FD4004" w:rsidRDefault="000E1D06" w:rsidP="000E1D0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FD40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含13%增值税，含运费，质保期1年</w:t>
            </w:r>
          </w:p>
        </w:tc>
      </w:tr>
    </w:tbl>
    <w:p w:rsidR="000E1D06" w:rsidRPr="000E1D06" w:rsidRDefault="00DB068F" w:rsidP="00DB06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sectPr w:rsidR="000E1D06" w:rsidRPr="000E1D06" w:rsidSect="00FD4004">
      <w:footerReference w:type="default" r:id="rId6"/>
      <w:pgSz w:w="16838" w:h="11906" w:orient="landscape"/>
      <w:pgMar w:top="156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6C" w:rsidRDefault="004C076C" w:rsidP="000E1D06">
      <w:r>
        <w:separator/>
      </w:r>
    </w:p>
  </w:endnote>
  <w:endnote w:type="continuationSeparator" w:id="1">
    <w:p w:rsidR="004C076C" w:rsidRDefault="004C076C" w:rsidP="000E1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7874"/>
      <w:docPartObj>
        <w:docPartGallery w:val="Page Numbers (Bottom of Page)"/>
        <w:docPartUnique/>
      </w:docPartObj>
    </w:sdtPr>
    <w:sdtContent>
      <w:p w:rsidR="004F2981" w:rsidRDefault="00E5222C">
        <w:pPr>
          <w:pStyle w:val="a4"/>
        </w:pPr>
        <w:fldSimple w:instr=" PAGE   \* MERGEFORMAT ">
          <w:r w:rsidR="00293421" w:rsidRPr="00293421">
            <w:rPr>
              <w:noProof/>
              <w:lang w:val="zh-CN"/>
            </w:rPr>
            <w:t>1</w:t>
          </w:r>
        </w:fldSimple>
      </w:p>
    </w:sdtContent>
  </w:sdt>
  <w:p w:rsidR="004F2981" w:rsidRDefault="004F29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6C" w:rsidRDefault="004C076C" w:rsidP="000E1D06">
      <w:r>
        <w:separator/>
      </w:r>
    </w:p>
  </w:footnote>
  <w:footnote w:type="continuationSeparator" w:id="1">
    <w:p w:rsidR="004C076C" w:rsidRDefault="004C076C" w:rsidP="000E1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D06"/>
    <w:rsid w:val="00041476"/>
    <w:rsid w:val="000A6BB9"/>
    <w:rsid w:val="000E1D06"/>
    <w:rsid w:val="00162548"/>
    <w:rsid w:val="00186821"/>
    <w:rsid w:val="002545F5"/>
    <w:rsid w:val="00276538"/>
    <w:rsid w:val="00293421"/>
    <w:rsid w:val="002A5FE4"/>
    <w:rsid w:val="0040022E"/>
    <w:rsid w:val="00442CE7"/>
    <w:rsid w:val="00454330"/>
    <w:rsid w:val="004C076C"/>
    <w:rsid w:val="004C2B57"/>
    <w:rsid w:val="004F2981"/>
    <w:rsid w:val="005837D9"/>
    <w:rsid w:val="005C134A"/>
    <w:rsid w:val="00714C09"/>
    <w:rsid w:val="0080137F"/>
    <w:rsid w:val="00892E3F"/>
    <w:rsid w:val="00896E94"/>
    <w:rsid w:val="008F1CEF"/>
    <w:rsid w:val="00950C31"/>
    <w:rsid w:val="009E7127"/>
    <w:rsid w:val="00B87E1C"/>
    <w:rsid w:val="00C939BC"/>
    <w:rsid w:val="00DB068F"/>
    <w:rsid w:val="00DF5032"/>
    <w:rsid w:val="00E5222C"/>
    <w:rsid w:val="00EA111B"/>
    <w:rsid w:val="00F32941"/>
    <w:rsid w:val="00FD4004"/>
    <w:rsid w:val="00FE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D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06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06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2020-03-04T06:46:00Z</dcterms:created>
  <dcterms:modified xsi:type="dcterms:W3CDTF">2022-02-16T08:11:00Z</dcterms:modified>
</cp:coreProperties>
</file>