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45" w:rsidRDefault="00A31545" w:rsidP="00A31545">
      <w:pPr>
        <w:tabs>
          <w:tab w:val="left" w:pos="2642"/>
        </w:tabs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附件一：检测试剂参数要求</w:t>
      </w:r>
    </w:p>
    <w:p w:rsidR="00A31545" w:rsidRPr="00145F7F" w:rsidRDefault="00A31545" w:rsidP="00A31545">
      <w:pPr>
        <w:tabs>
          <w:tab w:val="left" w:pos="2642"/>
        </w:tabs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一、总体要求：</w:t>
      </w:r>
      <w:r w:rsidRPr="00145F7F">
        <w:rPr>
          <w:rFonts w:asciiTheme="minorEastAsia" w:hAnsiTheme="minorEastAsia"/>
          <w:szCs w:val="21"/>
        </w:rPr>
        <w:tab/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1．所供试剂具有完善的销售供应和售后服务的保障体系，货源充足，供货及时，冷链运输，具有24小时内加急供货的应急能力，</w:t>
      </w:r>
      <w:r w:rsidRPr="00145F7F">
        <w:rPr>
          <w:rFonts w:asciiTheme="minorEastAsia" w:hAnsiTheme="minorEastAsia" w:cs="宋体" w:hint="eastAsia"/>
          <w:szCs w:val="21"/>
        </w:rPr>
        <w:t>定期提供操作培训及技术支持</w:t>
      </w:r>
      <w:r w:rsidRPr="00145F7F">
        <w:rPr>
          <w:rFonts w:asciiTheme="minorEastAsia" w:hAnsiTheme="minorEastAsia" w:hint="eastAsia"/>
          <w:szCs w:val="21"/>
        </w:rPr>
        <w:t>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4．</w:t>
      </w:r>
      <w:r w:rsidR="00145F7F" w:rsidRPr="00145F7F">
        <w:rPr>
          <w:rFonts w:asciiTheme="minorEastAsia" w:hAnsiTheme="minorEastAsia" w:hint="eastAsia"/>
          <w:szCs w:val="21"/>
        </w:rPr>
        <w:t>产品必须有浙江省药械平台相关产品代码并同意线上采购；若无产品代码，中标产品须在合同签订前提供相应产品代码并同意线上采购（报名资料及投标文件需提交相关承诺）。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7．设备维修及时（≤8小时响应），</w:t>
      </w:r>
      <w:r w:rsidRPr="00145F7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145F7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9．提供的产品和设备必须具有医疗器械注册证或证明文件。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A31545" w:rsidRPr="00145F7F" w:rsidRDefault="00A31545" w:rsidP="00A31545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11．主试剂必须单个测试报价，单个测试报价包括完成一个测试所需的主试剂、配套试剂和各种质控品以及完成测试所需的所有耗材。</w:t>
      </w:r>
    </w:p>
    <w:p w:rsidR="00A31545" w:rsidRPr="00145F7F" w:rsidRDefault="00A31545" w:rsidP="00A31545">
      <w:pPr>
        <w:rPr>
          <w:szCs w:val="21"/>
        </w:rPr>
      </w:pPr>
      <w:r w:rsidRPr="00145F7F">
        <w:rPr>
          <w:rFonts w:asciiTheme="minorEastAsia" w:hAnsiTheme="minorEastAsia" w:hint="eastAsia"/>
          <w:szCs w:val="21"/>
        </w:rPr>
        <w:t>12．合同执行过程中，</w:t>
      </w:r>
      <w:r w:rsidRPr="00145F7F">
        <w:rPr>
          <w:rFonts w:asciiTheme="minorEastAsia" w:hAnsiTheme="minorEastAsia" w:cs="Times New Roman" w:hint="eastAsia"/>
          <w:bCs/>
          <w:szCs w:val="21"/>
        </w:rPr>
        <w:t>对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 w:rsidRPr="00145F7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145F7F">
        <w:rPr>
          <w:rFonts w:asciiTheme="minorEastAsia" w:hAnsiTheme="minorEastAsia" w:hint="eastAsia"/>
          <w:bCs/>
          <w:szCs w:val="21"/>
        </w:rPr>
        <w:t>，并</w:t>
      </w:r>
      <w:r w:rsidRPr="00145F7F">
        <w:rPr>
          <w:rFonts w:asciiTheme="minorEastAsia" w:hAnsiTheme="minorEastAsia" w:hint="eastAsia"/>
          <w:szCs w:val="21"/>
        </w:rPr>
        <w:t>赔偿已采购成本差</w:t>
      </w:r>
      <w:r w:rsidRPr="00145F7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145F7F">
        <w:rPr>
          <w:rFonts w:asciiTheme="minorEastAsia" w:hAnsiTheme="minorEastAsia" w:hint="eastAsia"/>
          <w:szCs w:val="21"/>
        </w:rPr>
        <w:t>；如发现试剂或耗材的采购</w:t>
      </w:r>
      <w:r w:rsidRPr="00145F7F">
        <w:rPr>
          <w:rFonts w:hint="eastAsia"/>
          <w:szCs w:val="21"/>
        </w:rPr>
        <w:t>价格高于浙江省阳光采购最低价，要求调整到最低价。</w:t>
      </w:r>
    </w:p>
    <w:p w:rsidR="008A2F4A" w:rsidRDefault="008A2F4A" w:rsidP="008A2F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5814" w:type="pct"/>
        <w:jc w:val="center"/>
        <w:tblInd w:w="-459" w:type="dxa"/>
        <w:tblLook w:val="04A0"/>
      </w:tblPr>
      <w:tblGrid>
        <w:gridCol w:w="1162"/>
        <w:gridCol w:w="1201"/>
        <w:gridCol w:w="2126"/>
        <w:gridCol w:w="5420"/>
      </w:tblGrid>
      <w:tr w:rsidR="00145F7F" w:rsidRPr="00145F7F" w:rsidTr="00145F7F">
        <w:trPr>
          <w:trHeight w:val="520"/>
          <w:tblHeader/>
          <w:jc w:val="center"/>
        </w:trPr>
        <w:tc>
          <w:tcPr>
            <w:tcW w:w="586" w:type="pct"/>
            <w:vAlign w:val="center"/>
          </w:tcPr>
          <w:p w:rsidR="00451463" w:rsidRPr="00145F7F" w:rsidRDefault="00451463" w:rsidP="00A108F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sz w:val="21"/>
                <w:szCs w:val="21"/>
              </w:rPr>
              <w:t>项目编号</w:t>
            </w:r>
          </w:p>
        </w:tc>
        <w:tc>
          <w:tcPr>
            <w:tcW w:w="606" w:type="pct"/>
            <w:vAlign w:val="center"/>
          </w:tcPr>
          <w:p w:rsidR="00451463" w:rsidRPr="00145F7F" w:rsidRDefault="00451463" w:rsidP="00A108F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073" w:type="pct"/>
            <w:vAlign w:val="center"/>
          </w:tcPr>
          <w:p w:rsidR="00451463" w:rsidRPr="00145F7F" w:rsidRDefault="00451463" w:rsidP="00A108F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b/>
                <w:sz w:val="21"/>
                <w:szCs w:val="21"/>
              </w:rPr>
              <w:t>产品名称</w:t>
            </w:r>
          </w:p>
        </w:tc>
        <w:tc>
          <w:tcPr>
            <w:tcW w:w="2735" w:type="pct"/>
            <w:vAlign w:val="center"/>
          </w:tcPr>
          <w:p w:rsidR="00451463" w:rsidRPr="00145F7F" w:rsidRDefault="00451463" w:rsidP="00A108F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sz w:val="21"/>
                <w:szCs w:val="21"/>
              </w:rPr>
              <w:t>产品</w:t>
            </w:r>
            <w:r w:rsidRPr="00145F7F">
              <w:rPr>
                <w:rFonts w:ascii="宋体" w:eastAsia="宋体" w:hAnsi="宋体"/>
                <w:b/>
                <w:sz w:val="21"/>
                <w:szCs w:val="21"/>
              </w:rPr>
              <w:t>参数要求</w:t>
            </w:r>
          </w:p>
        </w:tc>
      </w:tr>
      <w:tr w:rsidR="00145F7F" w:rsidRPr="00145F7F" w:rsidTr="00145F7F">
        <w:trPr>
          <w:trHeight w:val="4243"/>
          <w:jc w:val="center"/>
        </w:trPr>
        <w:tc>
          <w:tcPr>
            <w:tcW w:w="586" w:type="pct"/>
            <w:vAlign w:val="center"/>
          </w:tcPr>
          <w:p w:rsidR="00451463" w:rsidRPr="00145F7F" w:rsidRDefault="00451463" w:rsidP="00451463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SJ-202125</w:t>
            </w:r>
          </w:p>
        </w:tc>
        <w:tc>
          <w:tcPr>
            <w:tcW w:w="606" w:type="pct"/>
            <w:vAlign w:val="center"/>
          </w:tcPr>
          <w:p w:rsidR="00451463" w:rsidRPr="00145F7F" w:rsidRDefault="00451463" w:rsidP="00A108F2">
            <w:pPr>
              <w:spacing w:line="276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尿常规检测试剂及全自动尿液流水线租赁</w:t>
            </w:r>
          </w:p>
        </w:tc>
        <w:tc>
          <w:tcPr>
            <w:tcW w:w="1073" w:type="pct"/>
            <w:vAlign w:val="center"/>
          </w:tcPr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一、尿干化学：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尿胆原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尿隐血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3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蛋白质（尿蛋白）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4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尿葡萄糖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5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尿酮体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6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尿胆红素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7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亚硝酸盐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8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白细胞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*9.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P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H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比重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微量白蛋白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/>
                <w:sz w:val="21"/>
                <w:szCs w:val="21"/>
              </w:rPr>
              <w:t>2.</w:t>
            </w:r>
            <w:r w:rsidRPr="00145F7F">
              <w:rPr>
                <w:rFonts w:ascii="宋体" w:eastAsia="宋体" w:hAnsi="宋体" w:hint="eastAsia"/>
                <w:sz w:val="21"/>
                <w:szCs w:val="21"/>
              </w:rPr>
              <w:t>尿微量白蛋白/肌酐比值（A</w:t>
            </w:r>
            <w:r w:rsidRPr="00145F7F">
              <w:rPr>
                <w:rFonts w:ascii="宋体" w:eastAsia="宋体" w:hAnsi="宋体"/>
                <w:sz w:val="21"/>
                <w:szCs w:val="21"/>
              </w:rPr>
              <w:t>/C</w:t>
            </w:r>
            <w:r w:rsidRPr="00145F7F">
              <w:rPr>
                <w:rFonts w:ascii="宋体" w:eastAsia="宋体" w:hAnsi="宋体" w:hint="eastAsia"/>
                <w:sz w:val="21"/>
                <w:szCs w:val="21"/>
              </w:rPr>
              <w:t>））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二、尿沉渣：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红细胞（RBC)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lastRenderedPageBreak/>
              <w:t>*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白细胞（WBC)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上皮细胞（EC)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管型（CAST)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细菌（BACT)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鳞状上皮（Squa.EC)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7.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非鳞状上皮（Non.SEC)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8.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透明管型（HY-CAST)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9.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白细胞团(WBC-clumps)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0.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非透明管型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粘液丝（MUCUS)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2.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精子（SPERM)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*1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结晶体（CRYSTAL)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*1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4.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类酵母细胞（YLC）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 w:cs="宋体"/>
                <w:sz w:val="21"/>
                <w:szCs w:val="21"/>
              </w:rPr>
              <w:t>5.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尿电导率（COND）</w:t>
            </w:r>
          </w:p>
          <w:p w:rsidR="00451463" w:rsidRPr="00145F7F" w:rsidRDefault="00451463" w:rsidP="00145F7F">
            <w:pPr>
              <w:spacing w:line="276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三、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全自动尿液流水线等设备租赁</w:t>
            </w:r>
          </w:p>
        </w:tc>
        <w:tc>
          <w:tcPr>
            <w:tcW w:w="2735" w:type="pct"/>
            <w:vAlign w:val="center"/>
          </w:tcPr>
          <w:p w:rsidR="00451463" w:rsidRPr="00145F7F" w:rsidRDefault="00451463" w:rsidP="00A108F2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lastRenderedPageBreak/>
              <w:t>一、检测方法：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sz w:val="21"/>
                <w:szCs w:val="21"/>
              </w:rPr>
              <w:t>尿干化学试纸条用传感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器扫描比色。尿沉渣采用流式技术。</w:t>
            </w:r>
          </w:p>
          <w:p w:rsidR="00451463" w:rsidRPr="00145F7F" w:rsidRDefault="00451463" w:rsidP="00A108F2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二、检测要求：</w:t>
            </w:r>
          </w:p>
          <w:p w:rsidR="00451463" w:rsidRPr="00145F7F" w:rsidRDefault="00451463" w:rsidP="00A108F2">
            <w:pPr>
              <w:spacing w:line="276" w:lineRule="auto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尿干化学：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sz w:val="21"/>
                <w:szCs w:val="21"/>
              </w:rPr>
              <w:t>测定项目：尿液测定项目≥1</w:t>
            </w:r>
            <w:r w:rsidRPr="00145F7F">
              <w:rPr>
                <w:rFonts w:ascii="宋体" w:eastAsia="宋体" w:hAnsi="宋体"/>
                <w:sz w:val="21"/>
                <w:szCs w:val="21"/>
              </w:rPr>
              <w:t>2</w:t>
            </w:r>
            <w:r w:rsidRPr="00145F7F">
              <w:rPr>
                <w:rFonts w:ascii="宋体" w:eastAsia="宋体" w:hAnsi="宋体" w:hint="eastAsia"/>
                <w:sz w:val="21"/>
                <w:szCs w:val="21"/>
              </w:rPr>
              <w:t>项。可以自动报告尿微量白蛋白，尿微量白蛋白/肌酐。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b/>
                <w:bCs/>
                <w:sz w:val="21"/>
                <w:szCs w:val="21"/>
              </w:rPr>
              <w:t>2.</w:t>
            </w:r>
            <w:r w:rsidRPr="00145F7F">
              <w:rPr>
                <w:rFonts w:ascii="宋体" w:eastAsia="宋体" w:hAnsi="宋体" w:hint="eastAsia"/>
                <w:sz w:val="21"/>
                <w:szCs w:val="21"/>
              </w:rPr>
              <w:t>加样方式：自动加样，自动测定，自动取出测定条。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3.</w:t>
            </w:r>
            <w:r w:rsidRPr="00145F7F">
              <w:rPr>
                <w:rFonts w:ascii="宋体" w:eastAsia="宋体" w:hAnsi="宋体" w:hint="eastAsia"/>
                <w:sz w:val="21"/>
                <w:szCs w:val="21"/>
              </w:rPr>
              <w:t>单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台机检测速度≥270标本/小时。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</w:rPr>
              <w:t>4.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试纸条容量≥3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00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条。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  <w:t>5.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样本量：样品量≤1</w:t>
            </w:r>
            <w:r w:rsidRPr="00145F7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.5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ml尿液，少量样本也可检测。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  <w:t>6.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可以提供颜色检测和浊度检测。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</w:rPr>
              <w:t>7.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样本存储量：≥10000份病人测定结果。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</w:rPr>
              <w:t>8.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试纸条特性：能抗VC干扰，室温保存≥1年。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</w:rPr>
              <w:t>9.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进行自动的定量点式加样。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145F7F"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流水线连接：可多台联机组合。</w:t>
            </w:r>
          </w:p>
          <w:p w:rsidR="00451463" w:rsidRPr="00145F7F" w:rsidRDefault="00451463" w:rsidP="00A108F2">
            <w:pPr>
              <w:spacing w:line="276" w:lineRule="auto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尿沉渣：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lastRenderedPageBreak/>
              <w:t>1.</w:t>
            </w:r>
            <w:r w:rsidRPr="00145F7F">
              <w:rPr>
                <w:rFonts w:ascii="宋体" w:eastAsia="宋体" w:hAnsi="宋体" w:cs="宋体" w:hint="eastAsia"/>
                <w:sz w:val="21"/>
                <w:szCs w:val="21"/>
              </w:rPr>
              <w:t>提供临床信息的参数：可提供肾脏或泌尿系统疾病诊</w:t>
            </w: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断的信息（尿渗透压、尿红细胞来源信息），疗效观察及预后判断。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2.</w:t>
            </w: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提供红细胞形态学信息有助于判断血尿的来源。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/>
                <w:b/>
                <w:color w:val="000000" w:themeColor="text1"/>
                <w:sz w:val="21"/>
                <w:szCs w:val="21"/>
              </w:rPr>
              <w:t>3.</w:t>
            </w: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标本无须预先离心，无须预先加样，直接上机检测。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4.</w:t>
            </w: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仪器采用全自动进样系统，样品位≥60个，并有手动进样功能。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  <w:t>5.</w:t>
            </w: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单台机检测速度≥100标本/小时。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6</w:t>
            </w:r>
            <w:r w:rsidRPr="00145F7F"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样本存储量：≥10000份病人测定结果。</w:t>
            </w:r>
          </w:p>
          <w:p w:rsidR="00451463" w:rsidRPr="00145F7F" w:rsidRDefault="00451463" w:rsidP="00A108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Pr="00145F7F"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.</w:t>
            </w:r>
            <w:r w:rsidRPr="00145F7F">
              <w:rPr>
                <w:rFonts w:ascii="宋体" w:eastAsia="宋体" w:hAnsi="宋体" w:cs="宋体" w:hint="eastAsia"/>
                <w:bCs/>
                <w:color w:val="000000" w:themeColor="text1"/>
                <w:sz w:val="21"/>
                <w:szCs w:val="21"/>
              </w:rPr>
              <w:t>提供</w:t>
            </w: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原厂高、低两种水平的有形成份质控品，确保检测结果准确可信，具有CFDA批准的注册证。</w:t>
            </w:r>
          </w:p>
          <w:p w:rsidR="00451463" w:rsidRPr="00145F7F" w:rsidRDefault="00451463" w:rsidP="00A108F2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三、技术要求：</w:t>
            </w:r>
          </w:p>
          <w:p w:rsidR="00451463" w:rsidRPr="00145F7F" w:rsidRDefault="00451463" w:rsidP="00A108F2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*1.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要求尿干化学和尿沉渣为同一品牌仪器，并使用原装试剂。</w:t>
            </w:r>
          </w:p>
          <w:p w:rsidR="00451463" w:rsidRPr="00145F7F" w:rsidRDefault="00451463" w:rsidP="00A108F2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2.每年试剂批号不大于3个。</w:t>
            </w:r>
          </w:p>
          <w:p w:rsidR="00451463" w:rsidRPr="00145F7F" w:rsidRDefault="00451463" w:rsidP="00A108F2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四、服务要求：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具有完善的销售供应和售后服务的保障体系，定期提供操作培训及技术支持。</w:t>
            </w:r>
          </w:p>
          <w:p w:rsidR="00451463" w:rsidRPr="00145F7F" w:rsidRDefault="00451463" w:rsidP="00A108F2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五、租赁仪器要求：</w:t>
            </w:r>
          </w:p>
          <w:p w:rsidR="00451463" w:rsidRPr="00145F7F" w:rsidRDefault="00451463" w:rsidP="00145F7F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提供</w:t>
            </w:r>
            <w:r w:rsidRPr="00145F7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全自动尿液流水线2套（1套为</w:t>
            </w:r>
            <w:r w:rsidRPr="00145F7F">
              <w:rPr>
                <w:rFonts w:ascii="宋体" w:eastAsia="宋体" w:hAnsi="宋体" w:hint="eastAsia"/>
                <w:sz w:val="21"/>
                <w:szCs w:val="21"/>
              </w:rPr>
              <w:t>1台尿沉渣+2台干化学，可按医院需求增减</w:t>
            </w:r>
            <w:r w:rsidRPr="00145F7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）、</w:t>
            </w: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L</w:t>
            </w:r>
            <w:r w:rsidRPr="00145F7F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IS</w:t>
            </w: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电脑及其它必要仪器的租赁服务（包括L</w:t>
            </w:r>
            <w:r w:rsidRPr="00145F7F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IS</w:t>
            </w:r>
            <w:r w:rsidRPr="00145F7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联机费用等）。</w:t>
            </w:r>
          </w:p>
        </w:tc>
      </w:tr>
    </w:tbl>
    <w:p w:rsidR="00940559" w:rsidRPr="00451463" w:rsidRDefault="00145F7F" w:rsidP="00A31545">
      <w:r>
        <w:rPr>
          <w:rFonts w:hint="eastAsia"/>
        </w:rPr>
        <w:lastRenderedPageBreak/>
        <w:t>注：</w:t>
      </w:r>
      <w:r w:rsidRPr="00145F7F">
        <w:rPr>
          <w:rFonts w:ascii="宋体" w:eastAsia="宋体" w:hAnsi="宋体"/>
          <w:color w:val="000000" w:themeColor="text1"/>
          <w:szCs w:val="21"/>
        </w:rPr>
        <w:t>*</w:t>
      </w:r>
      <w:r>
        <w:rPr>
          <w:rFonts w:ascii="宋体" w:eastAsia="宋体" w:hAnsi="宋体" w:hint="eastAsia"/>
          <w:color w:val="000000" w:themeColor="text1"/>
          <w:szCs w:val="21"/>
        </w:rPr>
        <w:t>为必须满足项</w:t>
      </w:r>
    </w:p>
    <w:sectPr w:rsidR="00940559" w:rsidRPr="00451463" w:rsidSect="00F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D33" w:rsidRDefault="00F14D33" w:rsidP="000A54E6">
      <w:r>
        <w:separator/>
      </w:r>
    </w:p>
  </w:endnote>
  <w:endnote w:type="continuationSeparator" w:id="1">
    <w:p w:rsidR="00F14D33" w:rsidRDefault="00F14D33" w:rsidP="000A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D33" w:rsidRDefault="00F14D33" w:rsidP="000A54E6">
      <w:r>
        <w:separator/>
      </w:r>
    </w:p>
  </w:footnote>
  <w:footnote w:type="continuationSeparator" w:id="1">
    <w:p w:rsidR="00F14D33" w:rsidRDefault="00F14D33" w:rsidP="000A5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3FAE"/>
    <w:multiLevelType w:val="hybridMultilevel"/>
    <w:tmpl w:val="E49A62A0"/>
    <w:lvl w:ilvl="0" w:tplc="292A88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3761D"/>
    <w:multiLevelType w:val="hybridMultilevel"/>
    <w:tmpl w:val="754090E6"/>
    <w:lvl w:ilvl="0" w:tplc="F0E0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A11AD"/>
    <w:multiLevelType w:val="multilevel"/>
    <w:tmpl w:val="15CA11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BD065F"/>
    <w:multiLevelType w:val="hybridMultilevel"/>
    <w:tmpl w:val="AAB69BB2"/>
    <w:lvl w:ilvl="0" w:tplc="977CE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AD5F8A"/>
    <w:multiLevelType w:val="hybridMultilevel"/>
    <w:tmpl w:val="CE226380"/>
    <w:lvl w:ilvl="0" w:tplc="8CCA8BC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680186"/>
    <w:multiLevelType w:val="hybridMultilevel"/>
    <w:tmpl w:val="269C9ABE"/>
    <w:lvl w:ilvl="0" w:tplc="2F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6154F9"/>
    <w:multiLevelType w:val="multilevel"/>
    <w:tmpl w:val="5B6154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E6"/>
    <w:rsid w:val="000A54E6"/>
    <w:rsid w:val="00145F7F"/>
    <w:rsid w:val="002C75A0"/>
    <w:rsid w:val="00302C4E"/>
    <w:rsid w:val="003C5E9A"/>
    <w:rsid w:val="00414FF0"/>
    <w:rsid w:val="00451463"/>
    <w:rsid w:val="006510C5"/>
    <w:rsid w:val="006F3BE3"/>
    <w:rsid w:val="00771AAF"/>
    <w:rsid w:val="008A2F4A"/>
    <w:rsid w:val="00940559"/>
    <w:rsid w:val="00A31545"/>
    <w:rsid w:val="00B229C6"/>
    <w:rsid w:val="00B81C86"/>
    <w:rsid w:val="00BF368A"/>
    <w:rsid w:val="00C10818"/>
    <w:rsid w:val="00C17A2D"/>
    <w:rsid w:val="00C66788"/>
    <w:rsid w:val="00F14D33"/>
    <w:rsid w:val="00F20179"/>
    <w:rsid w:val="00F34316"/>
    <w:rsid w:val="00F65F02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315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2021-02-03T01:47:00Z</dcterms:created>
  <dcterms:modified xsi:type="dcterms:W3CDTF">2021-05-12T05:45:00Z</dcterms:modified>
</cp:coreProperties>
</file>