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A1" w:rsidRPr="006B47A1" w:rsidRDefault="006B47A1" w:rsidP="00ED03ED">
      <w:pPr>
        <w:pStyle w:val="2"/>
        <w:jc w:val="center"/>
      </w:pPr>
      <w:r w:rsidRPr="006B47A1">
        <w:rPr>
          <w:rFonts w:hint="eastAsia"/>
        </w:rPr>
        <w:t>采购需求</w:t>
      </w:r>
    </w:p>
    <w:p w:rsidR="006B47A1" w:rsidRPr="006B47A1" w:rsidRDefault="006B47A1" w:rsidP="00ED03ED">
      <w:pPr>
        <w:widowControl/>
        <w:shd w:val="clear" w:color="auto" w:fill="FFFFFF"/>
        <w:spacing w:line="346" w:lineRule="atLeast"/>
        <w:jc w:val="left"/>
        <w:rPr>
          <w:rFonts w:ascii="宋体" w:eastAsia="宋体" w:hAnsi="宋体"/>
          <w:szCs w:val="21"/>
        </w:rPr>
      </w:pPr>
      <w:r w:rsidRPr="006B47A1">
        <w:rPr>
          <w:rFonts w:ascii="宋体" w:eastAsia="宋体" w:hAnsi="宋体" w:hint="eastAsia"/>
          <w:b/>
          <w:szCs w:val="21"/>
        </w:rPr>
        <w:t>一、项目名称</w:t>
      </w:r>
      <w:r w:rsidRPr="006B47A1">
        <w:rPr>
          <w:rFonts w:ascii="宋体" w:eastAsia="宋体" w:hAnsi="宋体" w:hint="eastAsia"/>
          <w:szCs w:val="21"/>
        </w:rPr>
        <w:t>：</w:t>
      </w:r>
    </w:p>
    <w:p w:rsidR="006B47A1" w:rsidRPr="006B47A1" w:rsidRDefault="006B47A1" w:rsidP="00ED03ED">
      <w:pPr>
        <w:widowControl/>
        <w:shd w:val="clear" w:color="auto" w:fill="FFFFFF"/>
        <w:spacing w:line="346" w:lineRule="atLeast"/>
        <w:jc w:val="left"/>
        <w:rPr>
          <w:rFonts w:ascii="宋体" w:eastAsia="宋体" w:hAnsi="宋体"/>
          <w:szCs w:val="21"/>
        </w:rPr>
      </w:pPr>
      <w:r w:rsidRPr="006B47A1">
        <w:rPr>
          <w:rFonts w:ascii="宋体" w:eastAsia="宋体" w:hAnsi="宋体" w:hint="eastAsia"/>
          <w:szCs w:val="21"/>
        </w:rPr>
        <w:t>浙江大学医学院附属儿童医院婴儿配方奶和特殊医学用途配方食品</w:t>
      </w:r>
      <w:r>
        <w:rPr>
          <w:rFonts w:ascii="宋体" w:eastAsia="宋体" w:hAnsi="宋体" w:hint="eastAsia"/>
          <w:szCs w:val="21"/>
        </w:rPr>
        <w:t>采购。</w:t>
      </w:r>
    </w:p>
    <w:p w:rsidR="006B47A1" w:rsidRPr="006B47A1" w:rsidRDefault="006B47A1" w:rsidP="00ED03ED">
      <w:pPr>
        <w:widowControl/>
        <w:shd w:val="clear" w:color="auto" w:fill="FFFFFF"/>
        <w:spacing w:line="346" w:lineRule="atLeast"/>
        <w:jc w:val="left"/>
        <w:rPr>
          <w:rFonts w:ascii="宋体" w:eastAsia="宋体" w:hAnsi="宋体"/>
          <w:b/>
          <w:szCs w:val="21"/>
        </w:rPr>
      </w:pPr>
      <w:r w:rsidRPr="006B47A1">
        <w:rPr>
          <w:rFonts w:ascii="宋体" w:eastAsia="宋体" w:hAnsi="宋体" w:hint="eastAsia"/>
          <w:b/>
          <w:szCs w:val="21"/>
        </w:rPr>
        <w:t>二、项目现状：</w:t>
      </w:r>
    </w:p>
    <w:p w:rsidR="006B47A1" w:rsidRPr="006B47A1" w:rsidRDefault="006B47A1" w:rsidP="00ED03ED">
      <w:pPr>
        <w:widowControl/>
        <w:shd w:val="clear" w:color="auto" w:fill="FFFFFF"/>
        <w:spacing w:line="346" w:lineRule="atLeast"/>
        <w:jc w:val="left"/>
        <w:rPr>
          <w:rFonts w:ascii="宋体" w:eastAsia="宋体" w:hAnsi="宋体"/>
          <w:szCs w:val="21"/>
        </w:rPr>
      </w:pPr>
      <w:r w:rsidRPr="006B47A1">
        <w:rPr>
          <w:rFonts w:ascii="宋体" w:eastAsia="宋体" w:hAnsi="宋体" w:hint="eastAsia"/>
          <w:szCs w:val="21"/>
        </w:rPr>
        <w:t>浙江大学医学院附属儿童医院与多家供应商签订的各类婴儿配方奶和特医配方食品采购合同</w:t>
      </w:r>
      <w:r w:rsidR="00753B85">
        <w:rPr>
          <w:rFonts w:ascii="宋体" w:eastAsia="宋体" w:hAnsi="宋体" w:hint="eastAsia"/>
          <w:szCs w:val="21"/>
        </w:rPr>
        <w:t>即将</w:t>
      </w:r>
      <w:r w:rsidRPr="006B47A1">
        <w:rPr>
          <w:rFonts w:ascii="宋体" w:eastAsia="宋体" w:hAnsi="宋体" w:hint="eastAsia"/>
          <w:szCs w:val="21"/>
        </w:rPr>
        <w:t>到期，需重新招标，</w:t>
      </w:r>
      <w:r w:rsidR="009E2285">
        <w:rPr>
          <w:rFonts w:ascii="宋体" w:eastAsia="宋体" w:hAnsi="宋体" w:hint="eastAsia"/>
          <w:szCs w:val="21"/>
        </w:rPr>
        <w:t>暂定</w:t>
      </w:r>
      <w:r w:rsidRPr="006B47A1">
        <w:rPr>
          <w:rFonts w:ascii="宋体" w:eastAsia="宋体" w:hAnsi="宋体" w:hint="eastAsia"/>
          <w:szCs w:val="21"/>
        </w:rPr>
        <w:t>供货期二年</w:t>
      </w:r>
      <w:r>
        <w:rPr>
          <w:rFonts w:ascii="宋体" w:eastAsia="宋体" w:hAnsi="宋体" w:hint="eastAsia"/>
          <w:szCs w:val="21"/>
        </w:rPr>
        <w:t>。</w:t>
      </w:r>
    </w:p>
    <w:p w:rsidR="006B47A1" w:rsidRPr="006B47A1" w:rsidRDefault="006B47A1" w:rsidP="00ED03ED">
      <w:pPr>
        <w:widowControl/>
        <w:shd w:val="clear" w:color="auto" w:fill="FFFFFF"/>
        <w:spacing w:line="346" w:lineRule="atLeast"/>
        <w:jc w:val="left"/>
        <w:rPr>
          <w:rFonts w:ascii="宋体" w:eastAsia="宋体" w:hAnsi="宋体"/>
          <w:szCs w:val="21"/>
        </w:rPr>
      </w:pPr>
      <w:r w:rsidRPr="006B47A1">
        <w:rPr>
          <w:rFonts w:ascii="宋体" w:eastAsia="宋体" w:hAnsi="宋体" w:hint="eastAsia"/>
          <w:b/>
          <w:szCs w:val="21"/>
        </w:rPr>
        <w:t>三、采购内容及需求</w:t>
      </w:r>
      <w:r w:rsidRPr="006B47A1">
        <w:rPr>
          <w:rFonts w:ascii="宋体" w:eastAsia="宋体" w:hAnsi="宋体" w:hint="eastAsia"/>
          <w:szCs w:val="21"/>
        </w:rPr>
        <w:t>：</w:t>
      </w:r>
    </w:p>
    <w:p w:rsidR="006B47A1" w:rsidRPr="006B47A1" w:rsidRDefault="00ED03ED" w:rsidP="00ED03ED">
      <w:pPr>
        <w:widowControl/>
        <w:shd w:val="clear" w:color="auto" w:fill="FFFFFF"/>
        <w:spacing w:line="346" w:lineRule="atLeast"/>
        <w:jc w:val="left"/>
        <w:rPr>
          <w:rFonts w:ascii="宋体" w:eastAsia="宋体" w:hAnsi="宋体"/>
          <w:szCs w:val="21"/>
        </w:rPr>
      </w:pPr>
      <w:r>
        <w:rPr>
          <w:rFonts w:ascii="宋体" w:eastAsia="宋体" w:hAnsi="宋体" w:hint="eastAsia"/>
          <w:szCs w:val="21"/>
        </w:rPr>
        <w:t>见</w:t>
      </w:r>
      <w:r w:rsidR="00074C77">
        <w:rPr>
          <w:rFonts w:ascii="宋体" w:eastAsia="宋体" w:hAnsi="宋体" w:hint="eastAsia"/>
          <w:szCs w:val="21"/>
        </w:rPr>
        <w:t xml:space="preserve">   </w:t>
      </w:r>
      <w:r w:rsidRPr="00243058">
        <w:rPr>
          <w:rFonts w:ascii="宋体" w:eastAsia="宋体" w:hAnsi="宋体" w:hint="eastAsia"/>
          <w:szCs w:val="21"/>
          <w:u w:val="single"/>
        </w:rPr>
        <w:t>附件：</w:t>
      </w:r>
      <w:r w:rsidR="00837023" w:rsidRPr="00243058">
        <w:rPr>
          <w:rFonts w:ascii="宋体" w:eastAsia="宋体" w:hAnsi="宋体" w:hint="eastAsia"/>
          <w:szCs w:val="21"/>
          <w:u w:val="single"/>
        </w:rPr>
        <w:t>采购</w:t>
      </w:r>
      <w:r w:rsidR="00074C77" w:rsidRPr="00243058">
        <w:rPr>
          <w:rFonts w:ascii="宋体" w:eastAsia="宋体" w:hAnsi="宋体" w:hint="eastAsia"/>
          <w:szCs w:val="21"/>
          <w:u w:val="single"/>
        </w:rPr>
        <w:t>标项</w:t>
      </w:r>
      <w:r w:rsidR="00433ADD" w:rsidRPr="00433ADD">
        <w:rPr>
          <w:rFonts w:ascii="宋体" w:eastAsia="宋体" w:hAnsi="宋体" w:hint="eastAsia"/>
          <w:szCs w:val="21"/>
        </w:rPr>
        <w:t>（第2页）</w:t>
      </w:r>
      <w:r w:rsidR="00243058">
        <w:rPr>
          <w:rFonts w:ascii="宋体" w:eastAsia="宋体" w:hAnsi="宋体" w:hint="eastAsia"/>
          <w:szCs w:val="21"/>
        </w:rPr>
        <w:t>，供应商可投单个或多个标项。</w:t>
      </w:r>
    </w:p>
    <w:p w:rsidR="006B47A1" w:rsidRPr="006B47A1" w:rsidRDefault="006B47A1" w:rsidP="00ED03ED">
      <w:pPr>
        <w:widowControl/>
        <w:shd w:val="clear" w:color="auto" w:fill="FFFFFF"/>
        <w:spacing w:line="346" w:lineRule="atLeast"/>
        <w:jc w:val="left"/>
        <w:rPr>
          <w:rFonts w:ascii="宋体" w:eastAsia="宋体" w:hAnsi="宋体"/>
          <w:b/>
          <w:szCs w:val="21"/>
        </w:rPr>
      </w:pPr>
      <w:r w:rsidRPr="006B47A1">
        <w:rPr>
          <w:rFonts w:ascii="宋体" w:eastAsia="宋体" w:hAnsi="宋体" w:hint="eastAsia"/>
          <w:b/>
          <w:szCs w:val="21"/>
        </w:rPr>
        <w:t>四、投标人的资格要求</w:t>
      </w:r>
    </w:p>
    <w:p w:rsidR="006B47A1" w:rsidRPr="006B47A1" w:rsidRDefault="006B47A1" w:rsidP="00ED03ED">
      <w:pPr>
        <w:widowControl/>
        <w:shd w:val="clear" w:color="auto" w:fill="FFFFFF"/>
        <w:spacing w:line="346" w:lineRule="atLeast"/>
        <w:jc w:val="left"/>
        <w:rPr>
          <w:rFonts w:ascii="宋体" w:eastAsia="宋体" w:hAnsi="宋体"/>
          <w:szCs w:val="21"/>
        </w:rPr>
      </w:pPr>
      <w:r>
        <w:rPr>
          <w:rFonts w:ascii="宋体" w:eastAsia="宋体" w:hAnsi="宋体" w:hint="eastAsia"/>
          <w:szCs w:val="21"/>
        </w:rPr>
        <w:t>1、</w:t>
      </w:r>
      <w:r w:rsidRPr="006B47A1">
        <w:rPr>
          <w:rFonts w:ascii="宋体" w:eastAsia="宋体" w:hAnsi="宋体" w:hint="eastAsia"/>
          <w:szCs w:val="21"/>
        </w:rPr>
        <w:t>本项目不接受联合体参加采购；</w:t>
      </w:r>
      <w:r w:rsidRPr="006B47A1">
        <w:rPr>
          <w:rFonts w:ascii="宋体" w:eastAsia="宋体" w:hAnsi="宋体"/>
          <w:szCs w:val="21"/>
        </w:rPr>
        <w:t xml:space="preserve"> </w:t>
      </w:r>
    </w:p>
    <w:p w:rsidR="006B47A1" w:rsidRPr="006B47A1" w:rsidRDefault="006B47A1" w:rsidP="00ED03ED">
      <w:pPr>
        <w:widowControl/>
        <w:shd w:val="clear" w:color="auto" w:fill="FFFFFF"/>
        <w:spacing w:line="346" w:lineRule="atLeast"/>
        <w:jc w:val="left"/>
        <w:rPr>
          <w:rFonts w:ascii="宋体" w:eastAsia="宋体" w:hAnsi="宋体"/>
          <w:szCs w:val="21"/>
        </w:rPr>
      </w:pPr>
      <w:r>
        <w:rPr>
          <w:rFonts w:ascii="宋体" w:eastAsia="宋体" w:hAnsi="宋体" w:hint="eastAsia"/>
          <w:szCs w:val="21"/>
        </w:rPr>
        <w:t>2、</w:t>
      </w:r>
      <w:r w:rsidRPr="006B47A1">
        <w:rPr>
          <w:rFonts w:ascii="宋体" w:eastAsia="宋体" w:hAnsi="宋体" w:hint="eastAsia"/>
          <w:szCs w:val="21"/>
        </w:rPr>
        <w:t>需提供婴幼儿配方奶注册许可证和特殊医学用途配方食品注册许可证；</w:t>
      </w:r>
    </w:p>
    <w:p w:rsidR="006B47A1" w:rsidRPr="006B47A1" w:rsidRDefault="006B47A1" w:rsidP="00ED03ED">
      <w:pPr>
        <w:widowControl/>
        <w:shd w:val="clear" w:color="auto" w:fill="FFFFFF"/>
        <w:spacing w:line="346" w:lineRule="atLeast"/>
        <w:jc w:val="left"/>
        <w:rPr>
          <w:rFonts w:ascii="宋体" w:eastAsia="宋体" w:hAnsi="宋体"/>
          <w:szCs w:val="21"/>
        </w:rPr>
      </w:pPr>
      <w:r>
        <w:rPr>
          <w:rFonts w:ascii="宋体" w:eastAsia="宋体" w:hAnsi="宋体" w:hint="eastAsia"/>
          <w:szCs w:val="21"/>
        </w:rPr>
        <w:t>3、</w:t>
      </w:r>
      <w:r w:rsidRPr="006B47A1">
        <w:rPr>
          <w:rFonts w:ascii="宋体" w:eastAsia="宋体" w:hAnsi="宋体" w:hint="eastAsia"/>
          <w:szCs w:val="21"/>
        </w:rPr>
        <w:t>进口产品需提供进口许可证明</w:t>
      </w:r>
      <w:r w:rsidR="00190F0A">
        <w:rPr>
          <w:rFonts w:ascii="宋体" w:eastAsia="宋体" w:hAnsi="宋体" w:hint="eastAsia"/>
          <w:szCs w:val="21"/>
        </w:rPr>
        <w:t>和</w:t>
      </w:r>
      <w:r w:rsidRPr="006B47A1">
        <w:rPr>
          <w:rFonts w:ascii="宋体" w:eastAsia="宋体" w:hAnsi="宋体" w:hint="eastAsia"/>
          <w:szCs w:val="21"/>
        </w:rPr>
        <w:t>相应检验检疫证明；</w:t>
      </w:r>
    </w:p>
    <w:p w:rsidR="006B47A1" w:rsidRPr="006B47A1" w:rsidRDefault="006B47A1" w:rsidP="00ED03ED">
      <w:pPr>
        <w:widowControl/>
        <w:shd w:val="clear" w:color="auto" w:fill="FFFFFF"/>
        <w:spacing w:line="346" w:lineRule="atLeast"/>
        <w:jc w:val="left"/>
        <w:rPr>
          <w:rFonts w:ascii="宋体" w:eastAsia="宋体" w:hAnsi="宋体"/>
          <w:szCs w:val="21"/>
        </w:rPr>
      </w:pPr>
      <w:r>
        <w:rPr>
          <w:rFonts w:ascii="宋体" w:eastAsia="宋体" w:hAnsi="宋体" w:hint="eastAsia"/>
          <w:szCs w:val="21"/>
        </w:rPr>
        <w:t>4、</w:t>
      </w:r>
      <w:r w:rsidRPr="006B47A1">
        <w:rPr>
          <w:rFonts w:ascii="宋体" w:eastAsia="宋体" w:hAnsi="宋体" w:hint="eastAsia"/>
          <w:szCs w:val="21"/>
        </w:rPr>
        <w:t>其他完成该项目所需的资质证明。</w:t>
      </w:r>
    </w:p>
    <w:p w:rsidR="006B47A1" w:rsidRPr="006B47A1" w:rsidRDefault="006B47A1" w:rsidP="00ED03ED">
      <w:pPr>
        <w:widowControl/>
        <w:shd w:val="clear" w:color="auto" w:fill="FFFFFF"/>
        <w:spacing w:line="346" w:lineRule="atLeast"/>
        <w:jc w:val="left"/>
        <w:rPr>
          <w:rFonts w:ascii="宋体" w:eastAsia="宋体" w:hAnsi="宋体"/>
          <w:b/>
          <w:szCs w:val="21"/>
        </w:rPr>
      </w:pPr>
      <w:r w:rsidRPr="006B47A1">
        <w:rPr>
          <w:rFonts w:ascii="宋体" w:eastAsia="宋体" w:hAnsi="宋体" w:hint="eastAsia"/>
          <w:b/>
          <w:szCs w:val="21"/>
        </w:rPr>
        <w:t>五、其他事项</w:t>
      </w:r>
    </w:p>
    <w:p w:rsidR="00DF52DC" w:rsidRDefault="006B47A1" w:rsidP="008E5BF5">
      <w:pPr>
        <w:widowControl/>
        <w:shd w:val="clear" w:color="auto" w:fill="FFFFFF"/>
        <w:spacing w:line="346" w:lineRule="atLeast"/>
        <w:jc w:val="left"/>
        <w:rPr>
          <w:rFonts w:ascii="宋体" w:eastAsia="宋体" w:hAnsi="宋体"/>
          <w:szCs w:val="21"/>
        </w:rPr>
        <w:sectPr w:rsidR="00DF52DC" w:rsidSect="00BB66E6">
          <w:footerReference w:type="default" r:id="rId7"/>
          <w:pgSz w:w="11906" w:h="16838"/>
          <w:pgMar w:top="1440" w:right="1800" w:bottom="1440" w:left="1800" w:header="851" w:footer="992" w:gutter="0"/>
          <w:cols w:space="425"/>
          <w:docGrid w:type="lines" w:linePitch="312"/>
        </w:sectPr>
      </w:pPr>
      <w:r>
        <w:rPr>
          <w:rFonts w:ascii="宋体" w:eastAsia="宋体" w:hAnsi="宋体"/>
          <w:szCs w:val="21"/>
        </w:rPr>
        <w:t>付款方式为按</w:t>
      </w:r>
      <w:r w:rsidR="00FF742A" w:rsidRPr="00FF742A">
        <w:rPr>
          <w:rFonts w:ascii="宋体" w:eastAsia="宋体" w:hAnsi="宋体"/>
          <w:szCs w:val="21"/>
        </w:rPr>
        <w:t>月</w:t>
      </w:r>
      <w:r>
        <w:rPr>
          <w:rFonts w:ascii="宋体" w:eastAsia="宋体" w:hAnsi="宋体" w:hint="eastAsia"/>
          <w:szCs w:val="21"/>
        </w:rPr>
        <w:t>支付</w:t>
      </w:r>
      <w:r w:rsidR="008E5BF5">
        <w:rPr>
          <w:rFonts w:ascii="宋体" w:eastAsia="宋体" w:hAnsi="宋体"/>
          <w:szCs w:val="21"/>
        </w:rPr>
        <w:t>。</w:t>
      </w:r>
    </w:p>
    <w:p w:rsidR="00ED03ED" w:rsidRPr="006B47A1" w:rsidRDefault="00ED03ED" w:rsidP="00ED03ED">
      <w:pPr>
        <w:widowControl/>
        <w:shd w:val="clear" w:color="auto" w:fill="FFFFFF"/>
        <w:spacing w:line="346" w:lineRule="atLeast"/>
        <w:ind w:rightChars="38" w:right="80"/>
        <w:jc w:val="left"/>
        <w:rPr>
          <w:rFonts w:ascii="宋体" w:eastAsia="宋体" w:hAnsi="宋体"/>
          <w:szCs w:val="21"/>
        </w:rPr>
      </w:pPr>
    </w:p>
    <w:p w:rsidR="000E090C" w:rsidRDefault="00844422" w:rsidP="00ED03ED">
      <w:pPr>
        <w:widowControl/>
        <w:shd w:val="clear" w:color="auto" w:fill="FFFFFF"/>
        <w:spacing w:line="346" w:lineRule="atLeast"/>
        <w:jc w:val="left"/>
        <w:rPr>
          <w:rFonts w:ascii="宋体" w:eastAsia="宋体" w:hAnsi="宋体" w:cs="Calibri"/>
          <w:b/>
          <w:bCs/>
          <w:color w:val="000000"/>
          <w:kern w:val="0"/>
          <w:szCs w:val="21"/>
        </w:rPr>
      </w:pPr>
      <w:r>
        <w:rPr>
          <w:rFonts w:ascii="宋体" w:eastAsia="宋体" w:hAnsi="宋体" w:cs="Calibri" w:hint="eastAsia"/>
          <w:b/>
          <w:bCs/>
          <w:color w:val="000000"/>
          <w:kern w:val="0"/>
          <w:szCs w:val="21"/>
        </w:rPr>
        <w:t xml:space="preserve">             </w:t>
      </w:r>
      <w:r w:rsidR="00ED03ED">
        <w:rPr>
          <w:rFonts w:ascii="宋体" w:eastAsia="宋体" w:hAnsi="宋体" w:cs="Calibri" w:hint="eastAsia"/>
          <w:b/>
          <w:bCs/>
          <w:color w:val="000000"/>
          <w:kern w:val="0"/>
          <w:szCs w:val="21"/>
        </w:rPr>
        <w:t>附件</w:t>
      </w:r>
      <w:r w:rsidR="008307DC" w:rsidRPr="006B47A1">
        <w:rPr>
          <w:rFonts w:ascii="宋体" w:eastAsia="宋体" w:hAnsi="宋体" w:cs="Calibri" w:hint="eastAsia"/>
          <w:b/>
          <w:bCs/>
          <w:color w:val="000000"/>
          <w:kern w:val="0"/>
          <w:szCs w:val="21"/>
        </w:rPr>
        <w:t>：</w:t>
      </w:r>
      <w:r w:rsidR="00837023">
        <w:rPr>
          <w:rFonts w:ascii="宋体" w:eastAsia="宋体" w:hAnsi="宋体" w:cs="Calibri"/>
          <w:b/>
          <w:bCs/>
          <w:color w:val="000000"/>
          <w:kern w:val="0"/>
          <w:szCs w:val="21"/>
        </w:rPr>
        <w:t>采购</w:t>
      </w:r>
      <w:r w:rsidR="00074C77">
        <w:rPr>
          <w:rFonts w:ascii="宋体" w:eastAsia="宋体" w:hAnsi="宋体" w:cs="Calibri"/>
          <w:b/>
          <w:bCs/>
          <w:color w:val="000000"/>
          <w:kern w:val="0"/>
          <w:szCs w:val="21"/>
        </w:rPr>
        <w:t>标项</w:t>
      </w:r>
    </w:p>
    <w:p w:rsidR="00844422" w:rsidRPr="006B47A1" w:rsidRDefault="00844422" w:rsidP="00ED03ED">
      <w:pPr>
        <w:widowControl/>
        <w:shd w:val="clear" w:color="auto" w:fill="FFFFFF"/>
        <w:spacing w:line="346" w:lineRule="atLeast"/>
        <w:jc w:val="left"/>
        <w:rPr>
          <w:rFonts w:ascii="宋体" w:eastAsia="宋体" w:hAnsi="宋体" w:cs="Calibri"/>
          <w:color w:val="333333"/>
          <w:kern w:val="0"/>
          <w:szCs w:val="21"/>
        </w:rPr>
      </w:pPr>
    </w:p>
    <w:tbl>
      <w:tblPr>
        <w:tblW w:w="13891" w:type="dxa"/>
        <w:tblInd w:w="389" w:type="dxa"/>
        <w:tblCellMar>
          <w:left w:w="0" w:type="dxa"/>
          <w:right w:w="0" w:type="dxa"/>
        </w:tblCellMar>
        <w:tblLook w:val="04A0"/>
      </w:tblPr>
      <w:tblGrid>
        <w:gridCol w:w="1134"/>
        <w:gridCol w:w="1699"/>
        <w:gridCol w:w="7089"/>
        <w:gridCol w:w="3969"/>
      </w:tblGrid>
      <w:tr w:rsidR="00DF52DC" w:rsidRPr="006B47A1" w:rsidTr="005B5C51">
        <w:trPr>
          <w:trHeight w:val="208"/>
        </w:trPr>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F52DC" w:rsidRPr="006B47A1" w:rsidRDefault="003151C0" w:rsidP="005B5C51">
            <w:pPr>
              <w:widowControl/>
              <w:spacing w:line="240" w:lineRule="atLeast"/>
              <w:jc w:val="center"/>
              <w:rPr>
                <w:rFonts w:ascii="宋体" w:eastAsia="宋体" w:hAnsi="宋体" w:cs="宋体"/>
                <w:kern w:val="0"/>
                <w:szCs w:val="21"/>
              </w:rPr>
            </w:pPr>
            <w:r>
              <w:rPr>
                <w:rFonts w:ascii="宋体" w:eastAsia="宋体" w:hAnsi="宋体" w:cs="宋体" w:hint="eastAsia"/>
                <w:color w:val="000000"/>
                <w:kern w:val="0"/>
                <w:szCs w:val="21"/>
              </w:rPr>
              <w:t>标项序号</w:t>
            </w:r>
          </w:p>
        </w:tc>
        <w:tc>
          <w:tcPr>
            <w:tcW w:w="8788"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sidRPr="006B47A1">
              <w:rPr>
                <w:rFonts w:ascii="宋体" w:eastAsia="宋体" w:hAnsi="宋体" w:cs="宋体" w:hint="eastAsia"/>
                <w:color w:val="000000"/>
                <w:kern w:val="0"/>
                <w:szCs w:val="21"/>
              </w:rPr>
              <w:t>产品类别</w:t>
            </w:r>
          </w:p>
        </w:tc>
        <w:tc>
          <w:tcPr>
            <w:tcW w:w="3969" w:type="dxa"/>
            <w:tcBorders>
              <w:top w:val="single" w:sz="6" w:space="0" w:color="auto"/>
              <w:left w:val="nil"/>
              <w:bottom w:val="single" w:sz="6" w:space="0" w:color="auto"/>
              <w:right w:val="single" w:sz="6" w:space="0" w:color="auto"/>
            </w:tcBorders>
            <w:vAlign w:val="center"/>
          </w:tcPr>
          <w:p w:rsidR="00DF52DC" w:rsidRPr="006B47A1" w:rsidRDefault="00DF52DC" w:rsidP="005B5C51">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预计用量（1年）</w:t>
            </w:r>
          </w:p>
        </w:tc>
      </w:tr>
      <w:tr w:rsidR="00DF52DC" w:rsidRPr="006B47A1" w:rsidTr="005B5C51">
        <w:trPr>
          <w:trHeight w:val="269"/>
        </w:trPr>
        <w:tc>
          <w:tcPr>
            <w:tcW w:w="1134"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sidRPr="006B47A1">
              <w:rPr>
                <w:rFonts w:ascii="宋体" w:eastAsia="宋体" w:hAnsi="宋体" w:cs="宋体" w:hint="eastAsia"/>
                <w:color w:val="000000"/>
                <w:kern w:val="0"/>
                <w:szCs w:val="21"/>
              </w:rPr>
              <w:t>1</w:t>
            </w:r>
          </w:p>
        </w:tc>
        <w:tc>
          <w:tcPr>
            <w:tcW w:w="169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普通婴儿配方奶</w:t>
            </w: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足月婴儿配方奶（1段）</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1850000克</w:t>
            </w:r>
            <w:r w:rsidR="005B5C51">
              <w:rPr>
                <w:rFonts w:ascii="宋体" w:eastAsia="宋体" w:hAnsi="宋体" w:cs="宋体" w:hint="eastAsia"/>
                <w:kern w:val="0"/>
                <w:sz w:val="24"/>
                <w:szCs w:val="24"/>
              </w:rPr>
              <w:t>（</w:t>
            </w:r>
            <w:r>
              <w:rPr>
                <w:rFonts w:ascii="宋体" w:eastAsia="宋体" w:hAnsi="宋体" w:cs="宋体" w:hint="eastAsia"/>
                <w:kern w:val="0"/>
                <w:sz w:val="24"/>
                <w:szCs w:val="24"/>
              </w:rPr>
              <w:t>相当于12950000毫升</w:t>
            </w:r>
            <w:r w:rsidR="005B5C51">
              <w:rPr>
                <w:rFonts w:ascii="宋体" w:eastAsia="宋体" w:hAnsi="宋体" w:cs="宋体" w:hint="eastAsia"/>
                <w:kern w:val="0"/>
                <w:sz w:val="24"/>
                <w:szCs w:val="24"/>
              </w:rPr>
              <w:t>）</w:t>
            </w:r>
          </w:p>
        </w:tc>
      </w:tr>
      <w:tr w:rsidR="00DF52DC" w:rsidRPr="006B47A1" w:rsidTr="005B5C51">
        <w:trPr>
          <w:trHeight w:val="235"/>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w:t>
            </w:r>
          </w:p>
        </w:tc>
        <w:tc>
          <w:tcPr>
            <w:tcW w:w="1699" w:type="dxa"/>
            <w:vMerge w:val="restart"/>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特殊医学用途配方食品</w:t>
            </w: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早产儿液态奶</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861400毫升</w:t>
            </w:r>
          </w:p>
        </w:tc>
      </w:tr>
      <w:tr w:rsidR="00DF52DC" w:rsidRPr="006B47A1" w:rsidTr="005B5C51">
        <w:trPr>
          <w:trHeight w:val="227"/>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无乳糖奶粉</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40000克</w:t>
            </w:r>
          </w:p>
        </w:tc>
      </w:tr>
      <w:tr w:rsidR="00DF52DC" w:rsidRPr="006B47A1" w:rsidTr="005B5C51">
        <w:trPr>
          <w:trHeight w:val="191"/>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4</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1—10</w:t>
            </w:r>
            <w:r w:rsidRPr="006B47A1">
              <w:rPr>
                <w:rFonts w:ascii="宋体" w:eastAsia="宋体" w:hAnsi="宋体" w:cs="宋体" w:hint="eastAsia"/>
                <w:kern w:val="0"/>
                <w:szCs w:val="21"/>
              </w:rPr>
              <w:t>岁儿童的无乳糖肽类全营养素配方奶，能量密度</w:t>
            </w:r>
            <w:r w:rsidRPr="006B47A1">
              <w:rPr>
                <w:rFonts w:ascii="宋体" w:eastAsia="宋体" w:hAnsi="宋体" w:cs="Calibri"/>
                <w:kern w:val="0"/>
                <w:szCs w:val="21"/>
              </w:rPr>
              <w:t>1kcal/1ml</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112000克</w:t>
            </w:r>
          </w:p>
        </w:tc>
      </w:tr>
      <w:tr w:rsidR="00DF52DC" w:rsidRPr="006B47A1" w:rsidTr="005B5C51">
        <w:trPr>
          <w:trHeight w:val="241"/>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0—12</w:t>
            </w:r>
            <w:r w:rsidRPr="006B47A1">
              <w:rPr>
                <w:rFonts w:ascii="宋体" w:eastAsia="宋体" w:hAnsi="宋体" w:cs="宋体" w:hint="eastAsia"/>
                <w:kern w:val="0"/>
                <w:szCs w:val="21"/>
              </w:rPr>
              <w:t>月婴儿的无乳糖深度水解全营养素配方奶，</w:t>
            </w:r>
            <w:r w:rsidRPr="006B47A1">
              <w:rPr>
                <w:rFonts w:ascii="宋体" w:eastAsia="宋体" w:hAnsi="宋体" w:cs="Calibri"/>
                <w:kern w:val="0"/>
                <w:szCs w:val="21"/>
              </w:rPr>
              <w:t>MCT</w:t>
            </w:r>
            <w:r w:rsidRPr="006B47A1">
              <w:rPr>
                <w:rFonts w:ascii="宋体" w:eastAsia="宋体" w:hAnsi="宋体" w:cs="宋体" w:hint="eastAsia"/>
                <w:kern w:val="0"/>
                <w:szCs w:val="21"/>
              </w:rPr>
              <w:t>＜</w:t>
            </w:r>
            <w:r w:rsidRPr="006B47A1">
              <w:rPr>
                <w:rFonts w:ascii="宋体" w:eastAsia="宋体" w:hAnsi="宋体" w:cs="Calibri"/>
                <w:kern w:val="0"/>
                <w:szCs w:val="21"/>
              </w:rPr>
              <w:t>50%</w:t>
            </w:r>
          </w:p>
        </w:tc>
        <w:tc>
          <w:tcPr>
            <w:tcW w:w="3969" w:type="dxa"/>
            <w:tcBorders>
              <w:top w:val="nil"/>
              <w:left w:val="nil"/>
              <w:bottom w:val="single" w:sz="6" w:space="0" w:color="auto"/>
              <w:right w:val="single" w:sz="6" w:space="0" w:color="auto"/>
            </w:tcBorders>
            <w:vAlign w:val="center"/>
          </w:tcPr>
          <w:p w:rsidR="00DF52DC" w:rsidRDefault="00DF52DC" w:rsidP="00DF52DC">
            <w:pPr>
              <w:widowControl/>
              <w:tabs>
                <w:tab w:val="left" w:pos="442"/>
              </w:tabs>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860000克</w:t>
            </w:r>
          </w:p>
        </w:tc>
      </w:tr>
      <w:tr w:rsidR="00DF52DC" w:rsidRPr="006B47A1" w:rsidTr="005B5C51">
        <w:trPr>
          <w:trHeight w:val="256"/>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6</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tabs>
                <w:tab w:val="left" w:pos="8190"/>
                <w:tab w:val="left" w:pos="8610"/>
              </w:tabs>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0—12</w:t>
            </w:r>
            <w:r w:rsidRPr="006B47A1">
              <w:rPr>
                <w:rFonts w:ascii="宋体" w:eastAsia="宋体" w:hAnsi="宋体" w:cs="宋体" w:hint="eastAsia"/>
                <w:kern w:val="0"/>
                <w:szCs w:val="21"/>
              </w:rPr>
              <w:t>月婴儿的无乳糖深度水解全营养素配方奶，</w:t>
            </w:r>
            <w:r w:rsidRPr="006B47A1">
              <w:rPr>
                <w:rFonts w:ascii="宋体" w:eastAsia="宋体" w:hAnsi="宋体" w:cs="Calibri"/>
                <w:kern w:val="0"/>
                <w:szCs w:val="21"/>
              </w:rPr>
              <w:t>MCT</w:t>
            </w:r>
            <w:r w:rsidRPr="006B47A1">
              <w:rPr>
                <w:rFonts w:ascii="宋体" w:eastAsia="宋体" w:hAnsi="宋体" w:hint="eastAsia"/>
                <w:szCs w:val="21"/>
              </w:rPr>
              <w:t>≥</w:t>
            </w:r>
            <w:r w:rsidRPr="006B47A1">
              <w:rPr>
                <w:rFonts w:ascii="宋体" w:eastAsia="宋体" w:hAnsi="宋体" w:cs="Calibri"/>
                <w:kern w:val="0"/>
                <w:szCs w:val="21"/>
              </w:rPr>
              <w:t>50%</w:t>
            </w:r>
          </w:p>
        </w:tc>
        <w:tc>
          <w:tcPr>
            <w:tcW w:w="3969" w:type="dxa"/>
            <w:tcBorders>
              <w:top w:val="nil"/>
              <w:left w:val="nil"/>
              <w:bottom w:val="single" w:sz="6" w:space="0" w:color="auto"/>
              <w:right w:val="single" w:sz="6" w:space="0" w:color="auto"/>
            </w:tcBorders>
            <w:vAlign w:val="center"/>
          </w:tcPr>
          <w:p w:rsidR="00DF52DC" w:rsidRDefault="00DF52DC" w:rsidP="00DF52DC">
            <w:pPr>
              <w:widowControl/>
              <w:tabs>
                <w:tab w:val="left" w:pos="8190"/>
                <w:tab w:val="left" w:pos="8610"/>
              </w:tabs>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157500克</w:t>
            </w:r>
          </w:p>
        </w:tc>
      </w:tr>
      <w:tr w:rsidR="00DF52DC" w:rsidRPr="006B47A1" w:rsidTr="005B5C51">
        <w:trPr>
          <w:trHeight w:val="249"/>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7</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0—12</w:t>
            </w:r>
            <w:r w:rsidRPr="006B47A1">
              <w:rPr>
                <w:rFonts w:ascii="宋体" w:eastAsia="宋体" w:hAnsi="宋体" w:cs="宋体" w:hint="eastAsia"/>
                <w:kern w:val="0"/>
                <w:szCs w:val="21"/>
              </w:rPr>
              <w:t>月婴儿的高热卡整蛋白全营养素配方奶，能量密度：</w:t>
            </w:r>
            <w:r w:rsidRPr="006B47A1">
              <w:rPr>
                <w:rFonts w:ascii="宋体" w:eastAsia="宋体" w:hAnsi="宋体" w:cs="Calibri"/>
                <w:kern w:val="0"/>
                <w:szCs w:val="21"/>
              </w:rPr>
              <w:t>1kcal/ml</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40000克</w:t>
            </w:r>
          </w:p>
        </w:tc>
      </w:tr>
      <w:tr w:rsidR="00DF52DC" w:rsidRPr="006B47A1" w:rsidTr="005B5C51">
        <w:trPr>
          <w:trHeight w:val="241"/>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8</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1—10</w:t>
            </w:r>
            <w:r w:rsidRPr="006B47A1">
              <w:rPr>
                <w:rFonts w:ascii="宋体" w:eastAsia="宋体" w:hAnsi="宋体" w:cs="宋体" w:hint="eastAsia"/>
                <w:kern w:val="0"/>
                <w:szCs w:val="21"/>
              </w:rPr>
              <w:t>岁儿童的高热卡整蛋白全营养素配方奶，能量密度</w:t>
            </w:r>
            <w:r w:rsidRPr="006B47A1">
              <w:rPr>
                <w:rFonts w:ascii="宋体" w:eastAsia="宋体" w:hAnsi="宋体" w:cs="Calibri"/>
                <w:kern w:val="0"/>
                <w:szCs w:val="21"/>
              </w:rPr>
              <w:t>0.8kcal/ml</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162000克</w:t>
            </w:r>
          </w:p>
        </w:tc>
      </w:tr>
      <w:tr w:rsidR="00DF52DC" w:rsidRPr="006B47A1" w:rsidTr="005B5C51">
        <w:trPr>
          <w:trHeight w:val="270"/>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9</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0—12</w:t>
            </w:r>
            <w:r w:rsidRPr="006B47A1">
              <w:rPr>
                <w:rFonts w:ascii="宋体" w:eastAsia="宋体" w:hAnsi="宋体" w:cs="宋体" w:hint="eastAsia"/>
                <w:kern w:val="0"/>
                <w:szCs w:val="21"/>
              </w:rPr>
              <w:t>月婴儿的氨基酸配方奶</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44000克</w:t>
            </w:r>
          </w:p>
        </w:tc>
      </w:tr>
      <w:tr w:rsidR="00DF52DC" w:rsidRPr="006B47A1" w:rsidTr="005B5C51">
        <w:trPr>
          <w:trHeight w:val="270"/>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适用于</w:t>
            </w:r>
            <w:r w:rsidRPr="006B47A1">
              <w:rPr>
                <w:rFonts w:ascii="宋体" w:eastAsia="宋体" w:hAnsi="宋体" w:cs="Calibri"/>
                <w:kern w:val="0"/>
                <w:szCs w:val="21"/>
              </w:rPr>
              <w:t>0—12</w:t>
            </w:r>
            <w:r w:rsidRPr="006B47A1">
              <w:rPr>
                <w:rFonts w:ascii="宋体" w:eastAsia="宋体" w:hAnsi="宋体" w:cs="宋体" w:hint="eastAsia"/>
                <w:kern w:val="0"/>
                <w:szCs w:val="21"/>
              </w:rPr>
              <w:t>月婴儿的含乳糖深度水解全营养素配方奶</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24000克</w:t>
            </w:r>
          </w:p>
        </w:tc>
      </w:tr>
      <w:tr w:rsidR="00DF52DC" w:rsidRPr="006B47A1" w:rsidTr="005B5C51">
        <w:trPr>
          <w:trHeight w:val="283"/>
        </w:trPr>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52DC" w:rsidRPr="006B47A1" w:rsidRDefault="00DF52DC" w:rsidP="005B5C51">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11</w:t>
            </w:r>
          </w:p>
        </w:tc>
        <w:tc>
          <w:tcPr>
            <w:tcW w:w="1699" w:type="dxa"/>
            <w:vMerge/>
            <w:tcBorders>
              <w:top w:val="nil"/>
              <w:left w:val="single" w:sz="4" w:space="0" w:color="auto"/>
              <w:bottom w:val="single" w:sz="6" w:space="0" w:color="auto"/>
              <w:right w:val="single" w:sz="6" w:space="0" w:color="auto"/>
            </w:tcBorders>
            <w:vAlign w:val="center"/>
          </w:tcPr>
          <w:p w:rsidR="00DF52DC" w:rsidRPr="006B47A1" w:rsidRDefault="00DF52DC" w:rsidP="00DF52DC">
            <w:pPr>
              <w:widowControl/>
              <w:rPr>
                <w:rFonts w:ascii="宋体" w:eastAsia="宋体" w:hAnsi="宋体" w:cs="宋体"/>
                <w:kern w:val="0"/>
                <w:szCs w:val="21"/>
              </w:rPr>
            </w:pPr>
          </w:p>
        </w:tc>
        <w:tc>
          <w:tcPr>
            <w:tcW w:w="7089" w:type="dxa"/>
            <w:tcBorders>
              <w:top w:val="nil"/>
              <w:left w:val="nil"/>
              <w:bottom w:val="single" w:sz="6" w:space="0" w:color="auto"/>
              <w:right w:val="single" w:sz="6" w:space="0" w:color="auto"/>
            </w:tcBorders>
            <w:tcMar>
              <w:top w:w="0" w:type="dxa"/>
              <w:left w:w="105" w:type="dxa"/>
              <w:bottom w:w="0" w:type="dxa"/>
              <w:right w:w="105" w:type="dxa"/>
            </w:tcMar>
            <w:vAlign w:val="center"/>
          </w:tcPr>
          <w:p w:rsidR="00DF52DC" w:rsidRPr="006B47A1" w:rsidRDefault="00DF52DC" w:rsidP="00DF52DC">
            <w:pPr>
              <w:widowControl/>
              <w:spacing w:line="330" w:lineRule="atLeast"/>
              <w:rPr>
                <w:rFonts w:ascii="宋体" w:eastAsia="宋体" w:hAnsi="宋体" w:cs="宋体"/>
                <w:kern w:val="0"/>
                <w:szCs w:val="21"/>
              </w:rPr>
            </w:pPr>
            <w:r w:rsidRPr="006B47A1">
              <w:rPr>
                <w:rFonts w:ascii="宋体" w:eastAsia="宋体" w:hAnsi="宋体" w:cs="宋体" w:hint="eastAsia"/>
                <w:kern w:val="0"/>
                <w:szCs w:val="21"/>
              </w:rPr>
              <w:t>母乳营养补充剂</w:t>
            </w:r>
          </w:p>
        </w:tc>
        <w:tc>
          <w:tcPr>
            <w:tcW w:w="3969" w:type="dxa"/>
            <w:tcBorders>
              <w:top w:val="nil"/>
              <w:left w:val="nil"/>
              <w:bottom w:val="single" w:sz="6" w:space="0" w:color="auto"/>
              <w:right w:val="single" w:sz="6" w:space="0" w:color="auto"/>
            </w:tcBorders>
            <w:vAlign w:val="center"/>
          </w:tcPr>
          <w:p w:rsidR="00DF52DC" w:rsidRDefault="00DF52DC" w:rsidP="00DF52DC">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31500克</w:t>
            </w:r>
          </w:p>
        </w:tc>
      </w:tr>
    </w:tbl>
    <w:p w:rsidR="000E090C" w:rsidRPr="006B47A1" w:rsidRDefault="008307DC" w:rsidP="00ED03ED">
      <w:pPr>
        <w:rPr>
          <w:rFonts w:ascii="宋体" w:eastAsia="宋体" w:hAnsi="宋体"/>
          <w:szCs w:val="21"/>
        </w:rPr>
      </w:pPr>
      <w:r w:rsidRPr="006B47A1">
        <w:rPr>
          <w:rFonts w:ascii="宋体" w:eastAsia="宋体" w:hAnsi="宋体" w:hint="eastAsia"/>
          <w:szCs w:val="21"/>
        </w:rPr>
        <w:t xml:space="preserve">                                                                   </w:t>
      </w:r>
    </w:p>
    <w:sectPr w:rsidR="000E090C" w:rsidRPr="006B47A1" w:rsidSect="00DF52D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30F" w:rsidRDefault="00B9530F" w:rsidP="006B47A1">
      <w:r>
        <w:separator/>
      </w:r>
    </w:p>
  </w:endnote>
  <w:endnote w:type="continuationSeparator" w:id="1">
    <w:p w:rsidR="00B9530F" w:rsidRDefault="00B9530F" w:rsidP="006B4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76874"/>
      <w:docPartObj>
        <w:docPartGallery w:val="Page Numbers (Bottom of Page)"/>
        <w:docPartUnique/>
      </w:docPartObj>
    </w:sdtPr>
    <w:sdtContent>
      <w:p w:rsidR="00190F0A" w:rsidRDefault="00CF1825">
        <w:pPr>
          <w:pStyle w:val="a3"/>
          <w:jc w:val="center"/>
        </w:pPr>
        <w:fldSimple w:instr=" PAGE   \* MERGEFORMAT ">
          <w:r w:rsidR="008E5BF5" w:rsidRPr="008E5BF5">
            <w:rPr>
              <w:noProof/>
              <w:lang w:val="zh-CN"/>
            </w:rPr>
            <w:t>1</w:t>
          </w:r>
        </w:fldSimple>
      </w:p>
    </w:sdtContent>
  </w:sdt>
  <w:p w:rsidR="00190F0A" w:rsidRDefault="00190F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30F" w:rsidRDefault="00B9530F" w:rsidP="006B47A1">
      <w:r>
        <w:separator/>
      </w:r>
    </w:p>
  </w:footnote>
  <w:footnote w:type="continuationSeparator" w:id="1">
    <w:p w:rsidR="00B9530F" w:rsidRDefault="00B9530F" w:rsidP="006B4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42A"/>
    <w:rsid w:val="00074C77"/>
    <w:rsid w:val="00086C57"/>
    <w:rsid w:val="000E090C"/>
    <w:rsid w:val="00106285"/>
    <w:rsid w:val="00190F0A"/>
    <w:rsid w:val="00243058"/>
    <w:rsid w:val="002B653F"/>
    <w:rsid w:val="003151C0"/>
    <w:rsid w:val="00386CAF"/>
    <w:rsid w:val="00433ADD"/>
    <w:rsid w:val="00484B1A"/>
    <w:rsid w:val="00511681"/>
    <w:rsid w:val="005721AC"/>
    <w:rsid w:val="005B5C51"/>
    <w:rsid w:val="005D0A43"/>
    <w:rsid w:val="00655089"/>
    <w:rsid w:val="00663E6B"/>
    <w:rsid w:val="006B47A1"/>
    <w:rsid w:val="006F3F08"/>
    <w:rsid w:val="00707E1C"/>
    <w:rsid w:val="00753B85"/>
    <w:rsid w:val="008307DC"/>
    <w:rsid w:val="00837023"/>
    <w:rsid w:val="00844422"/>
    <w:rsid w:val="008A21C1"/>
    <w:rsid w:val="008E5BF5"/>
    <w:rsid w:val="008E5CF9"/>
    <w:rsid w:val="00972384"/>
    <w:rsid w:val="009E2285"/>
    <w:rsid w:val="009F0476"/>
    <w:rsid w:val="00AF3034"/>
    <w:rsid w:val="00B00546"/>
    <w:rsid w:val="00B04A3C"/>
    <w:rsid w:val="00B3517B"/>
    <w:rsid w:val="00B9530F"/>
    <w:rsid w:val="00BB66E6"/>
    <w:rsid w:val="00C636EE"/>
    <w:rsid w:val="00CB1AEE"/>
    <w:rsid w:val="00CF1825"/>
    <w:rsid w:val="00D9742A"/>
    <w:rsid w:val="00DD1341"/>
    <w:rsid w:val="00DF52DC"/>
    <w:rsid w:val="00E177D5"/>
    <w:rsid w:val="00ED03ED"/>
    <w:rsid w:val="00FB35CE"/>
    <w:rsid w:val="00FF742A"/>
    <w:rsid w:val="0506356A"/>
    <w:rsid w:val="054E0C16"/>
    <w:rsid w:val="233369BA"/>
    <w:rsid w:val="26DA75C6"/>
    <w:rsid w:val="34307971"/>
    <w:rsid w:val="362C6509"/>
    <w:rsid w:val="3C1C593F"/>
    <w:rsid w:val="402D5783"/>
    <w:rsid w:val="51356504"/>
    <w:rsid w:val="51B44A81"/>
    <w:rsid w:val="587E7254"/>
    <w:rsid w:val="603304E9"/>
    <w:rsid w:val="6ABA500A"/>
    <w:rsid w:val="6EA67AAF"/>
    <w:rsid w:val="7069740F"/>
    <w:rsid w:val="708A4FF8"/>
    <w:rsid w:val="753D7FD4"/>
    <w:rsid w:val="7A170A8E"/>
    <w:rsid w:val="7CF37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90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B47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E090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E09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E090C"/>
    <w:rPr>
      <w:sz w:val="18"/>
      <w:szCs w:val="18"/>
    </w:rPr>
  </w:style>
  <w:style w:type="character" w:customStyle="1" w:styleId="Char">
    <w:name w:val="页脚 Char"/>
    <w:basedOn w:val="a0"/>
    <w:link w:val="a3"/>
    <w:uiPriority w:val="99"/>
    <w:qFormat/>
    <w:rsid w:val="000E090C"/>
    <w:rPr>
      <w:sz w:val="18"/>
      <w:szCs w:val="18"/>
    </w:rPr>
  </w:style>
  <w:style w:type="character" w:customStyle="1" w:styleId="1Char">
    <w:name w:val="标题 1 Char"/>
    <w:basedOn w:val="a0"/>
    <w:link w:val="1"/>
    <w:uiPriority w:val="9"/>
    <w:rsid w:val="006B47A1"/>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6B47A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121</Words>
  <Characters>696</Characters>
  <Application>Microsoft Office Word</Application>
  <DocSecurity>0</DocSecurity>
  <Lines>5</Lines>
  <Paragraphs>1</Paragraphs>
  <ScaleCrop>false</ScaleCrop>
  <Company>Microsoft</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dc:creator>
  <cp:lastModifiedBy>顾宇阳</cp:lastModifiedBy>
  <cp:revision>24</cp:revision>
  <cp:lastPrinted>2021-02-19T04:31:00Z</cp:lastPrinted>
  <dcterms:created xsi:type="dcterms:W3CDTF">2018-10-04T02:25:00Z</dcterms:created>
  <dcterms:modified xsi:type="dcterms:W3CDTF">2021-03-09T00:35:00Z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