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53" w:rsidRPr="00567AAA" w:rsidRDefault="00B62553" w:rsidP="00B62553">
      <w:pPr>
        <w:rPr>
          <w:rFonts w:ascii="宋体" w:hAnsi="宋体"/>
          <w:szCs w:val="30"/>
        </w:rPr>
      </w:pPr>
      <w:r>
        <w:rPr>
          <w:rFonts w:ascii="宋体" w:hAnsi="宋体" w:hint="eastAsia"/>
          <w:szCs w:val="30"/>
        </w:rPr>
        <w:t>一、</w:t>
      </w:r>
      <w:r w:rsidRPr="00567AAA">
        <w:rPr>
          <w:rFonts w:ascii="宋体" w:hAnsi="宋体" w:hint="eastAsia"/>
          <w:szCs w:val="30"/>
        </w:rPr>
        <w:t>总体要求：</w:t>
      </w:r>
    </w:p>
    <w:p w:rsidR="00B62553" w:rsidRPr="00567AAA" w:rsidRDefault="00B62553" w:rsidP="00B62553">
      <w:pPr>
        <w:rPr>
          <w:rFonts w:ascii="宋体" w:hAnsi="宋体"/>
          <w:szCs w:val="30"/>
        </w:rPr>
      </w:pPr>
      <w:r w:rsidRPr="00567AAA">
        <w:rPr>
          <w:rFonts w:ascii="宋体" w:hAnsi="宋体" w:hint="eastAsia"/>
          <w:szCs w:val="30"/>
        </w:rPr>
        <w:t>1</w:t>
      </w:r>
      <w:r>
        <w:rPr>
          <w:rFonts w:ascii="宋体" w:hAnsi="宋体" w:hint="eastAsia"/>
          <w:szCs w:val="30"/>
        </w:rPr>
        <w:t>、</w:t>
      </w:r>
      <w:r w:rsidRPr="00567AAA">
        <w:rPr>
          <w:rFonts w:ascii="宋体" w:hAnsi="宋体" w:hint="eastAsia"/>
          <w:szCs w:val="30"/>
        </w:rPr>
        <w:t xml:space="preserve">所供设备参数和配置符合临床使用需求； </w:t>
      </w:r>
    </w:p>
    <w:p w:rsidR="00B62553" w:rsidRDefault="00B62553" w:rsidP="00B62553">
      <w:pPr>
        <w:rPr>
          <w:rFonts w:ascii="宋体" w:hAnsi="宋体"/>
          <w:szCs w:val="30"/>
        </w:rPr>
      </w:pPr>
      <w:r w:rsidRPr="00567AAA">
        <w:rPr>
          <w:rFonts w:ascii="宋体" w:hAnsi="宋体" w:hint="eastAsia"/>
          <w:szCs w:val="30"/>
        </w:rPr>
        <w:t>2</w:t>
      </w:r>
      <w:r>
        <w:rPr>
          <w:rFonts w:ascii="宋体" w:hAnsi="宋体" w:hint="eastAsia"/>
          <w:szCs w:val="30"/>
        </w:rPr>
        <w:t>、设备</w:t>
      </w:r>
      <w:r w:rsidRPr="00567AAA">
        <w:rPr>
          <w:rFonts w:ascii="宋体" w:hAnsi="宋体" w:hint="eastAsia"/>
          <w:szCs w:val="30"/>
        </w:rPr>
        <w:t>保修时间≥</w:t>
      </w:r>
      <w:r>
        <w:rPr>
          <w:rFonts w:ascii="宋体" w:hAnsi="宋体" w:hint="eastAsia"/>
          <w:szCs w:val="30"/>
        </w:rPr>
        <w:t>2年；</w:t>
      </w:r>
    </w:p>
    <w:p w:rsidR="00B62553" w:rsidRPr="00567AAA" w:rsidRDefault="00B62553" w:rsidP="00B62553">
      <w:pPr>
        <w:rPr>
          <w:rFonts w:ascii="宋体" w:hAnsi="宋体"/>
          <w:szCs w:val="30"/>
        </w:rPr>
      </w:pPr>
      <w:r w:rsidRPr="00567AAA">
        <w:rPr>
          <w:rFonts w:ascii="宋体" w:hAnsi="宋体" w:hint="eastAsia"/>
          <w:szCs w:val="30"/>
        </w:rPr>
        <w:t>3</w:t>
      </w:r>
      <w:r>
        <w:rPr>
          <w:rFonts w:ascii="宋体" w:hAnsi="宋体" w:hint="eastAsia"/>
          <w:szCs w:val="30"/>
        </w:rPr>
        <w:t>、</w:t>
      </w:r>
      <w:r w:rsidRPr="00567AAA">
        <w:rPr>
          <w:rFonts w:ascii="宋体" w:hAnsi="宋体" w:hint="eastAsia"/>
          <w:szCs w:val="30"/>
        </w:rPr>
        <w:t>设备运输、安装至正常使用所产生的一切费用由供应商承担；</w:t>
      </w:r>
    </w:p>
    <w:p w:rsidR="00B62553" w:rsidRPr="00567AAA" w:rsidRDefault="00B62553" w:rsidP="00B62553">
      <w:pPr>
        <w:rPr>
          <w:rFonts w:ascii="宋体" w:hAnsi="宋体"/>
          <w:szCs w:val="30"/>
        </w:rPr>
      </w:pPr>
      <w:r w:rsidRPr="00567AAA">
        <w:rPr>
          <w:rFonts w:ascii="宋体" w:hAnsi="宋体" w:hint="eastAsia"/>
          <w:szCs w:val="30"/>
        </w:rPr>
        <w:t>4</w:t>
      </w:r>
      <w:r>
        <w:rPr>
          <w:rFonts w:ascii="宋体" w:hAnsi="宋体" w:hint="eastAsia"/>
          <w:szCs w:val="30"/>
        </w:rPr>
        <w:t>、</w:t>
      </w:r>
      <w:r w:rsidRPr="00567AAA">
        <w:rPr>
          <w:rFonts w:ascii="宋体" w:hAnsi="宋体" w:hint="eastAsia"/>
          <w:szCs w:val="30"/>
        </w:rPr>
        <w:t>设备如有耗材必须提供耗材价格，</w:t>
      </w:r>
      <w:r>
        <w:rPr>
          <w:rFonts w:ascii="宋体" w:hAnsi="宋体" w:hint="eastAsia"/>
          <w:szCs w:val="30"/>
        </w:rPr>
        <w:t>医用一次性</w:t>
      </w:r>
      <w:r w:rsidRPr="00567AAA">
        <w:rPr>
          <w:rFonts w:ascii="宋体" w:hAnsi="宋体" w:hint="eastAsia"/>
          <w:szCs w:val="30"/>
        </w:rPr>
        <w:t>耗材必须在浙江省药械平台中标或有阳光采购代码；</w:t>
      </w:r>
    </w:p>
    <w:p w:rsidR="00B62553" w:rsidRDefault="00B62553" w:rsidP="00B62553">
      <w:pPr>
        <w:rPr>
          <w:rFonts w:ascii="宋体" w:hAnsi="宋体"/>
          <w:szCs w:val="30"/>
        </w:rPr>
      </w:pPr>
      <w:r w:rsidRPr="00567AAA">
        <w:rPr>
          <w:rFonts w:ascii="宋体" w:hAnsi="宋体" w:hint="eastAsia"/>
          <w:szCs w:val="30"/>
        </w:rPr>
        <w:t>5</w:t>
      </w:r>
      <w:r>
        <w:rPr>
          <w:rFonts w:ascii="宋体" w:hAnsi="宋体" w:hint="eastAsia"/>
          <w:szCs w:val="30"/>
        </w:rPr>
        <w:t>、</w:t>
      </w:r>
      <w:r w:rsidRPr="00C57946">
        <w:rPr>
          <w:rFonts w:ascii="宋体" w:hAnsi="宋体" w:hint="eastAsia"/>
          <w:szCs w:val="30"/>
        </w:rPr>
        <w:t>提供设备联网数据接口类型及协议，并协助完成设备与医院网络的互联互通，相关费用由设备供应商承担</w:t>
      </w:r>
      <w:r>
        <w:rPr>
          <w:rFonts w:ascii="宋体" w:hAnsi="宋体" w:hint="eastAsia"/>
          <w:szCs w:val="30"/>
        </w:rPr>
        <w:t>（如有）；</w:t>
      </w:r>
    </w:p>
    <w:p w:rsidR="00B62553" w:rsidRDefault="00B62553" w:rsidP="00B62553">
      <w:pPr>
        <w:rPr>
          <w:rFonts w:ascii="宋体" w:hAnsi="宋体"/>
          <w:szCs w:val="30"/>
        </w:rPr>
      </w:pPr>
      <w:r>
        <w:rPr>
          <w:rFonts w:ascii="宋体" w:hAnsi="宋体" w:hint="eastAsia"/>
          <w:szCs w:val="30"/>
        </w:rPr>
        <w:t>6、提供设备</w:t>
      </w:r>
      <w:r w:rsidRPr="004A14FC">
        <w:rPr>
          <w:rFonts w:ascii="宋体" w:hAnsi="宋体" w:hint="eastAsia"/>
          <w:szCs w:val="30"/>
        </w:rPr>
        <w:t>首次质检</w:t>
      </w:r>
      <w:r>
        <w:rPr>
          <w:rFonts w:ascii="宋体" w:hAnsi="宋体" w:hint="eastAsia"/>
          <w:szCs w:val="30"/>
        </w:rPr>
        <w:t>、调试、计量等工作（如需）；</w:t>
      </w:r>
    </w:p>
    <w:p w:rsidR="00B62553" w:rsidRDefault="00B62553" w:rsidP="00B62553">
      <w:pPr>
        <w:rPr>
          <w:rFonts w:ascii="宋体" w:hAnsi="宋体"/>
          <w:szCs w:val="30"/>
        </w:rPr>
      </w:pPr>
      <w:r>
        <w:rPr>
          <w:rFonts w:ascii="宋体" w:hAnsi="宋体" w:hint="eastAsia"/>
          <w:szCs w:val="30"/>
        </w:rPr>
        <w:t>7、</w:t>
      </w:r>
      <w:r>
        <w:rPr>
          <w:rFonts w:hint="eastAsia"/>
        </w:rPr>
        <w:t>提供用户操作手册、维修手册、简易操作规程等相关资料</w:t>
      </w:r>
    </w:p>
    <w:p w:rsidR="00B62553" w:rsidRPr="00E21245" w:rsidRDefault="00B62553" w:rsidP="00B62553">
      <w:pPr>
        <w:rPr>
          <w:rFonts w:ascii="宋体" w:hAnsi="宋体"/>
          <w:szCs w:val="30"/>
        </w:rPr>
      </w:pPr>
      <w:r>
        <w:rPr>
          <w:rFonts w:ascii="宋体" w:hAnsi="宋体" w:hint="eastAsia"/>
          <w:szCs w:val="30"/>
        </w:rPr>
        <w:t>二、技术</w:t>
      </w:r>
      <w:r w:rsidR="00660684">
        <w:rPr>
          <w:rFonts w:ascii="宋体" w:hAnsi="宋体" w:hint="eastAsia"/>
          <w:szCs w:val="30"/>
        </w:rPr>
        <w:t>参数</w:t>
      </w:r>
      <w:r w:rsidRPr="00E21245">
        <w:rPr>
          <w:rFonts w:ascii="宋体" w:hAnsi="宋体" w:hint="eastAsia"/>
          <w:szCs w:val="30"/>
        </w:rPr>
        <w:t>及配置要求：</w:t>
      </w:r>
    </w:p>
    <w:p w:rsidR="00D62A73" w:rsidRDefault="00B62553">
      <w:r>
        <w:rPr>
          <w:rFonts w:hint="eastAsia"/>
        </w:rPr>
        <w:t>项目</w:t>
      </w:r>
      <w:proofErr w:type="gramStart"/>
      <w:r>
        <w:rPr>
          <w:rFonts w:hint="eastAsia"/>
        </w:rPr>
        <w:t>一</w:t>
      </w:r>
      <w:proofErr w:type="gramEnd"/>
      <w:r>
        <w:rPr>
          <w:rFonts w:hint="eastAsia"/>
        </w:rPr>
        <w:t>：</w:t>
      </w:r>
      <w:r w:rsidRPr="0040354B">
        <w:rPr>
          <w:rFonts w:hint="eastAsia"/>
        </w:rPr>
        <w:t>压力显微注射系统</w:t>
      </w:r>
      <w:r w:rsidR="0040354B" w:rsidRPr="0040354B">
        <w:rPr>
          <w:rFonts w:hint="eastAsia"/>
        </w:rPr>
        <w:t>2</w:t>
      </w:r>
      <w:r w:rsidRPr="0040354B">
        <w:rPr>
          <w:rFonts w:hint="eastAsia"/>
        </w:rPr>
        <w:t>套</w:t>
      </w:r>
    </w:p>
    <w:p w:rsidR="00B62553" w:rsidRDefault="00B62553" w:rsidP="00B62553">
      <w:r>
        <w:rPr>
          <w:rFonts w:hint="eastAsia"/>
        </w:rPr>
        <w:t>1</w:t>
      </w:r>
      <w:r>
        <w:rPr>
          <w:rFonts w:hint="eastAsia"/>
        </w:rPr>
        <w:t>、输入气压</w:t>
      </w:r>
      <w:r>
        <w:rPr>
          <w:rFonts w:hint="eastAsia"/>
        </w:rPr>
        <w:t>:70</w:t>
      </w:r>
      <w:r>
        <w:rPr>
          <w:rFonts w:hint="eastAsia"/>
        </w:rPr>
        <w:t>至</w:t>
      </w:r>
      <w:r>
        <w:rPr>
          <w:rFonts w:hint="eastAsia"/>
        </w:rPr>
        <w:t>105</w:t>
      </w:r>
      <w:r>
        <w:rPr>
          <w:rFonts w:hint="eastAsia"/>
        </w:rPr>
        <w:t>磅</w:t>
      </w:r>
      <w:r>
        <w:rPr>
          <w:rFonts w:hint="eastAsia"/>
        </w:rPr>
        <w:t>/</w:t>
      </w:r>
      <w:r>
        <w:rPr>
          <w:rFonts w:hint="eastAsia"/>
        </w:rPr>
        <w:t>平方英寸（</w:t>
      </w:r>
      <w:r>
        <w:rPr>
          <w:rFonts w:hint="eastAsia"/>
        </w:rPr>
        <w:t>480</w:t>
      </w:r>
      <w:r>
        <w:rPr>
          <w:rFonts w:hint="eastAsia"/>
        </w:rPr>
        <w:t>至</w:t>
      </w:r>
      <w:r>
        <w:rPr>
          <w:rFonts w:hint="eastAsia"/>
        </w:rPr>
        <w:t>720</w:t>
      </w:r>
      <w:r>
        <w:rPr>
          <w:rFonts w:hint="eastAsia"/>
        </w:rPr>
        <w:t>千帕）。</w:t>
      </w:r>
    </w:p>
    <w:p w:rsidR="00B62553" w:rsidRDefault="00B62553" w:rsidP="00B62553">
      <w:r>
        <w:rPr>
          <w:rFonts w:hint="eastAsia"/>
        </w:rPr>
        <w:t>2</w:t>
      </w:r>
      <w:r>
        <w:rPr>
          <w:rFonts w:hint="eastAsia"/>
        </w:rPr>
        <w:t>、注射压力</w:t>
      </w:r>
      <w:r>
        <w:rPr>
          <w:rFonts w:hint="eastAsia"/>
        </w:rPr>
        <w:t>:0.2</w:t>
      </w:r>
      <w:r>
        <w:rPr>
          <w:rFonts w:hint="eastAsia"/>
        </w:rPr>
        <w:t>至</w:t>
      </w:r>
      <w:r>
        <w:rPr>
          <w:rFonts w:hint="eastAsia"/>
        </w:rPr>
        <w:t>60</w:t>
      </w:r>
      <w:r>
        <w:rPr>
          <w:rFonts w:hint="eastAsia"/>
        </w:rPr>
        <w:t>磅</w:t>
      </w:r>
      <w:r>
        <w:rPr>
          <w:rFonts w:hint="eastAsia"/>
        </w:rPr>
        <w:t>/</w:t>
      </w:r>
      <w:r>
        <w:rPr>
          <w:rFonts w:hint="eastAsia"/>
        </w:rPr>
        <w:t>平方英寸</w:t>
      </w:r>
      <w:r>
        <w:rPr>
          <w:rFonts w:hint="eastAsia"/>
        </w:rPr>
        <w:t>,</w:t>
      </w:r>
      <w:r>
        <w:rPr>
          <w:rFonts w:hint="eastAsia"/>
        </w:rPr>
        <w:t>大小可调</w:t>
      </w:r>
      <w:r>
        <w:rPr>
          <w:rFonts w:hint="eastAsia"/>
        </w:rPr>
        <w:t xml:space="preserve"> </w:t>
      </w:r>
      <w:r>
        <w:rPr>
          <w:rFonts w:hint="eastAsia"/>
        </w:rPr>
        <w:t>。</w:t>
      </w:r>
    </w:p>
    <w:p w:rsidR="00B62553" w:rsidRDefault="00B62553" w:rsidP="00B62553">
      <w:r>
        <w:rPr>
          <w:rFonts w:hint="eastAsia"/>
        </w:rPr>
        <w:t>3</w:t>
      </w:r>
      <w:r>
        <w:rPr>
          <w:rFonts w:hint="eastAsia"/>
        </w:rPr>
        <w:t>、清除压力</w:t>
      </w:r>
      <w:r>
        <w:rPr>
          <w:rFonts w:hint="eastAsia"/>
        </w:rPr>
        <w:t>:</w:t>
      </w:r>
      <w:r>
        <w:rPr>
          <w:rFonts w:hint="eastAsia"/>
        </w:rPr>
        <w:t>输入气体压力，不可调。</w:t>
      </w:r>
    </w:p>
    <w:p w:rsidR="00B62553" w:rsidRDefault="00B62553" w:rsidP="00B62553">
      <w:r>
        <w:rPr>
          <w:rFonts w:hint="eastAsia"/>
        </w:rPr>
        <w:t>4</w:t>
      </w:r>
      <w:r>
        <w:rPr>
          <w:rFonts w:hint="eastAsia"/>
        </w:rPr>
        <w:t>、平衡压力</w:t>
      </w:r>
      <w:r>
        <w:rPr>
          <w:rFonts w:hint="eastAsia"/>
        </w:rPr>
        <w:t>:0.1</w:t>
      </w:r>
      <w:r>
        <w:rPr>
          <w:rFonts w:hint="eastAsia"/>
        </w:rPr>
        <w:t>至</w:t>
      </w:r>
      <w:r>
        <w:rPr>
          <w:rFonts w:hint="eastAsia"/>
        </w:rPr>
        <w:t>3.5</w:t>
      </w:r>
      <w:r>
        <w:rPr>
          <w:rFonts w:hint="eastAsia"/>
        </w:rPr>
        <w:t>磅</w:t>
      </w:r>
      <w:r>
        <w:rPr>
          <w:rFonts w:hint="eastAsia"/>
        </w:rPr>
        <w:t>/</w:t>
      </w:r>
      <w:r>
        <w:rPr>
          <w:rFonts w:hint="eastAsia"/>
        </w:rPr>
        <w:t>平方英寸（</w:t>
      </w:r>
      <w:r>
        <w:rPr>
          <w:rFonts w:hint="eastAsia"/>
        </w:rPr>
        <w:t>68.9</w:t>
      </w:r>
      <w:r>
        <w:rPr>
          <w:rFonts w:hint="eastAsia"/>
        </w:rPr>
        <w:t>千帕），大小可调。</w:t>
      </w:r>
    </w:p>
    <w:p w:rsidR="00B62553" w:rsidRDefault="00B62553" w:rsidP="00B62553">
      <w:r>
        <w:rPr>
          <w:rFonts w:hint="eastAsia"/>
        </w:rPr>
        <w:t>5</w:t>
      </w:r>
      <w:r>
        <w:rPr>
          <w:rFonts w:hint="eastAsia"/>
        </w:rPr>
        <w:t>、注射时间</w:t>
      </w:r>
      <w:r>
        <w:rPr>
          <w:rFonts w:hint="eastAsia"/>
        </w:rPr>
        <w:t>:0.01</w:t>
      </w:r>
      <w:r>
        <w:rPr>
          <w:rFonts w:hint="eastAsia"/>
        </w:rPr>
        <w:t>至</w:t>
      </w:r>
      <w:r>
        <w:rPr>
          <w:rFonts w:hint="eastAsia"/>
        </w:rPr>
        <w:t>0.99</w:t>
      </w:r>
      <w:r>
        <w:rPr>
          <w:rFonts w:hint="eastAsia"/>
        </w:rPr>
        <w:t>秒，</w:t>
      </w:r>
      <w:r>
        <w:rPr>
          <w:rFonts w:hint="eastAsia"/>
        </w:rPr>
        <w:t>10</w:t>
      </w:r>
      <w:r>
        <w:rPr>
          <w:rFonts w:hint="eastAsia"/>
        </w:rPr>
        <w:t>毫秒为间隔；</w:t>
      </w:r>
      <w:r>
        <w:rPr>
          <w:rFonts w:hint="eastAsia"/>
        </w:rPr>
        <w:t>1</w:t>
      </w:r>
      <w:r>
        <w:rPr>
          <w:rFonts w:hint="eastAsia"/>
        </w:rPr>
        <w:t>至</w:t>
      </w:r>
      <w:r>
        <w:rPr>
          <w:rFonts w:hint="eastAsia"/>
        </w:rPr>
        <w:t>99</w:t>
      </w:r>
      <w:r>
        <w:rPr>
          <w:rFonts w:hint="eastAsia"/>
        </w:rPr>
        <w:t>秒，</w:t>
      </w:r>
      <w:r>
        <w:rPr>
          <w:rFonts w:hint="eastAsia"/>
        </w:rPr>
        <w:t>1</w:t>
      </w:r>
      <w:r>
        <w:rPr>
          <w:rFonts w:hint="eastAsia"/>
        </w:rPr>
        <w:t>秒钟为间隔。</w:t>
      </w:r>
    </w:p>
    <w:p w:rsidR="00B62553" w:rsidRDefault="00B62553" w:rsidP="00B62553">
      <w:r>
        <w:rPr>
          <w:rFonts w:hint="eastAsia"/>
        </w:rPr>
        <w:t>6</w:t>
      </w:r>
      <w:r>
        <w:rPr>
          <w:rFonts w:hint="eastAsia"/>
        </w:rPr>
        <w:t>、触发模式</w:t>
      </w:r>
      <w:r>
        <w:rPr>
          <w:rFonts w:hint="eastAsia"/>
        </w:rPr>
        <w:t>:</w:t>
      </w:r>
      <w:r>
        <w:rPr>
          <w:rFonts w:hint="eastAsia"/>
        </w:rPr>
        <w:t>脚踏或面板开关控制。</w:t>
      </w:r>
    </w:p>
    <w:p w:rsidR="00B62553" w:rsidRDefault="00B62553" w:rsidP="00B62553">
      <w:r>
        <w:rPr>
          <w:rFonts w:hint="eastAsia"/>
        </w:rPr>
        <w:t>7</w:t>
      </w:r>
      <w:r>
        <w:rPr>
          <w:rFonts w:hint="eastAsia"/>
        </w:rPr>
        <w:t>、加热元件</w:t>
      </w:r>
      <w:r>
        <w:rPr>
          <w:rFonts w:hint="eastAsia"/>
        </w:rPr>
        <w:t xml:space="preserve">: </w:t>
      </w:r>
      <w:proofErr w:type="spellStart"/>
      <w:r>
        <w:rPr>
          <w:rFonts w:hint="eastAsia"/>
        </w:rPr>
        <w:t>Kanthal</w:t>
      </w:r>
      <w:proofErr w:type="spellEnd"/>
      <w:r>
        <w:rPr>
          <w:rFonts w:hint="eastAsia"/>
        </w:rPr>
        <w:t>加热线，不超过</w:t>
      </w:r>
      <w:r>
        <w:rPr>
          <w:rFonts w:hint="eastAsia"/>
        </w:rPr>
        <w:t>2.5V</w:t>
      </w:r>
      <w:r>
        <w:rPr>
          <w:rFonts w:hint="eastAsia"/>
        </w:rPr>
        <w:t>。</w:t>
      </w:r>
    </w:p>
    <w:p w:rsidR="00B62553" w:rsidRDefault="00B62553" w:rsidP="00B62553">
      <w:r>
        <w:rPr>
          <w:rFonts w:hint="eastAsia"/>
        </w:rPr>
        <w:t>8</w:t>
      </w:r>
      <w:r>
        <w:rPr>
          <w:rFonts w:hint="eastAsia"/>
        </w:rPr>
        <w:t>、拉力</w:t>
      </w:r>
      <w:r>
        <w:rPr>
          <w:rFonts w:hint="eastAsia"/>
        </w:rPr>
        <w:t>:</w:t>
      </w:r>
      <w:r>
        <w:rPr>
          <w:rFonts w:hint="eastAsia"/>
        </w:rPr>
        <w:t>约</w:t>
      </w:r>
      <w:r>
        <w:rPr>
          <w:rFonts w:hint="eastAsia"/>
        </w:rPr>
        <w:t>25g X 2</w:t>
      </w:r>
      <w:r>
        <w:rPr>
          <w:rFonts w:hint="eastAsia"/>
        </w:rPr>
        <w:t>、</w:t>
      </w:r>
      <w:r>
        <w:rPr>
          <w:rFonts w:hint="eastAsia"/>
        </w:rPr>
        <w:t>100g X 2</w:t>
      </w:r>
      <w:r>
        <w:rPr>
          <w:rFonts w:hint="eastAsia"/>
        </w:rPr>
        <w:t>。</w:t>
      </w:r>
    </w:p>
    <w:p w:rsidR="00B62553" w:rsidRDefault="00B62553" w:rsidP="00B62553">
      <w:r>
        <w:rPr>
          <w:rFonts w:hint="eastAsia"/>
        </w:rPr>
        <w:t>9</w:t>
      </w:r>
      <w:r>
        <w:rPr>
          <w:rFonts w:hint="eastAsia"/>
        </w:rPr>
        <w:t>、持续时间模式</w:t>
      </w:r>
      <w:r>
        <w:rPr>
          <w:rFonts w:hint="eastAsia"/>
        </w:rPr>
        <w:t>:</w:t>
      </w:r>
      <w:r>
        <w:rPr>
          <w:rFonts w:hint="eastAsia"/>
        </w:rPr>
        <w:t>内部定时或者外部门控。</w:t>
      </w:r>
    </w:p>
    <w:p w:rsidR="00B62553" w:rsidRDefault="00B62553" w:rsidP="00B62553">
      <w:pPr>
        <w:rPr>
          <w:rFonts w:asciiTheme="majorEastAsia" w:eastAsiaTheme="majorEastAsia" w:hAnsiTheme="majorEastAsia"/>
          <w:szCs w:val="21"/>
        </w:rPr>
      </w:pPr>
      <w:r>
        <w:rPr>
          <w:rFonts w:hint="eastAsia"/>
        </w:rPr>
        <w:t>10</w:t>
      </w:r>
      <w:r>
        <w:rPr>
          <w:rFonts w:hint="eastAsia"/>
        </w:rPr>
        <w:t>、</w:t>
      </w:r>
      <w:r w:rsidR="0040354B">
        <w:rPr>
          <w:rFonts w:hint="eastAsia"/>
        </w:rPr>
        <w:t>每套</w:t>
      </w:r>
      <w:r>
        <w:rPr>
          <w:rFonts w:hint="eastAsia"/>
        </w:rPr>
        <w:t>配置</w:t>
      </w:r>
      <w:r w:rsidRPr="00233791">
        <w:rPr>
          <w:rFonts w:asciiTheme="majorEastAsia" w:eastAsiaTheme="majorEastAsia" w:hAnsiTheme="majorEastAsia" w:hint="eastAsia"/>
          <w:szCs w:val="21"/>
        </w:rPr>
        <w:t>玻璃毛细管(φ</w:t>
      </w:r>
      <w:r w:rsidR="0040354B">
        <w:rPr>
          <w:rFonts w:asciiTheme="majorEastAsia" w:eastAsiaTheme="majorEastAsia" w:hAnsiTheme="majorEastAsia" w:hint="eastAsia"/>
          <w:szCs w:val="21"/>
        </w:rPr>
        <w:t>1mm X</w:t>
      </w:r>
      <w:r w:rsidRPr="00233791">
        <w:rPr>
          <w:rFonts w:asciiTheme="majorEastAsia" w:eastAsiaTheme="majorEastAsia" w:hAnsiTheme="majorEastAsia" w:hint="eastAsia"/>
          <w:szCs w:val="21"/>
        </w:rPr>
        <w:t>90mm)</w:t>
      </w:r>
      <w:r>
        <w:rPr>
          <w:rFonts w:asciiTheme="majorEastAsia" w:eastAsiaTheme="majorEastAsia" w:hAnsiTheme="majorEastAsia" w:hint="eastAsia"/>
          <w:szCs w:val="21"/>
        </w:rPr>
        <w:t>，</w:t>
      </w:r>
      <w:r w:rsidRPr="00233791">
        <w:rPr>
          <w:rFonts w:asciiTheme="majorEastAsia" w:eastAsiaTheme="majorEastAsia" w:hAnsiTheme="majorEastAsia" w:hint="eastAsia"/>
          <w:szCs w:val="21"/>
        </w:rPr>
        <w:t>备用加热器（</w:t>
      </w:r>
      <w:proofErr w:type="spellStart"/>
      <w:r w:rsidRPr="00233791">
        <w:rPr>
          <w:rFonts w:asciiTheme="majorEastAsia" w:eastAsiaTheme="majorEastAsia" w:hAnsiTheme="majorEastAsia" w:hint="eastAsia"/>
          <w:szCs w:val="21"/>
        </w:rPr>
        <w:t>Kanthal</w:t>
      </w:r>
      <w:proofErr w:type="spellEnd"/>
      <w:r w:rsidRPr="00233791">
        <w:rPr>
          <w:rFonts w:asciiTheme="majorEastAsia" w:eastAsiaTheme="majorEastAsia" w:hAnsiTheme="majorEastAsia" w:hint="eastAsia"/>
          <w:szCs w:val="21"/>
        </w:rPr>
        <w:t>加热线）</w:t>
      </w:r>
      <w:r>
        <w:rPr>
          <w:rFonts w:asciiTheme="majorEastAsia" w:eastAsiaTheme="majorEastAsia" w:hAnsiTheme="majorEastAsia" w:hint="eastAsia"/>
          <w:szCs w:val="21"/>
        </w:rPr>
        <w:t>，</w:t>
      </w:r>
      <w:r w:rsidRPr="00233791">
        <w:rPr>
          <w:rFonts w:asciiTheme="majorEastAsia" w:eastAsiaTheme="majorEastAsia" w:hAnsiTheme="majorEastAsia" w:hint="eastAsia"/>
          <w:szCs w:val="21"/>
        </w:rPr>
        <w:t>输入、输出软管</w:t>
      </w:r>
      <w:r>
        <w:rPr>
          <w:rFonts w:asciiTheme="majorEastAsia" w:eastAsiaTheme="majorEastAsia" w:hAnsiTheme="majorEastAsia" w:hint="eastAsia"/>
          <w:szCs w:val="21"/>
        </w:rPr>
        <w:t>。</w:t>
      </w:r>
    </w:p>
    <w:p w:rsidR="009526F1" w:rsidRDefault="009526F1" w:rsidP="00B62553">
      <w:pPr>
        <w:rPr>
          <w:rFonts w:asciiTheme="majorEastAsia" w:eastAsiaTheme="majorEastAsia" w:hAnsiTheme="majorEastAsia"/>
          <w:szCs w:val="21"/>
        </w:rPr>
      </w:pPr>
      <w:r>
        <w:rPr>
          <w:rFonts w:asciiTheme="majorEastAsia" w:eastAsiaTheme="majorEastAsia" w:hAnsiTheme="majorEastAsia" w:hint="eastAsia"/>
          <w:szCs w:val="21"/>
        </w:rPr>
        <w:t>项目二：电泳系统1批</w:t>
      </w:r>
    </w:p>
    <w:p w:rsidR="00E24768" w:rsidRDefault="00E24768" w:rsidP="00B62553">
      <w:pPr>
        <w:rPr>
          <w:rFonts w:asciiTheme="majorEastAsia" w:eastAsiaTheme="majorEastAsia" w:hAnsiTheme="majorEastAsia"/>
          <w:szCs w:val="21"/>
        </w:rPr>
      </w:pPr>
      <w:r>
        <w:rPr>
          <w:rFonts w:asciiTheme="majorEastAsia" w:eastAsiaTheme="majorEastAsia" w:hAnsiTheme="majorEastAsia" w:hint="eastAsia"/>
          <w:szCs w:val="21"/>
        </w:rPr>
        <w:t>用于</w:t>
      </w:r>
      <w:r w:rsidRPr="00E24768">
        <w:rPr>
          <w:rFonts w:asciiTheme="majorEastAsia" w:eastAsiaTheme="majorEastAsia" w:hAnsiTheme="majorEastAsia" w:hint="eastAsia"/>
          <w:szCs w:val="21"/>
        </w:rPr>
        <w:t>蛋白质、凝胶的分离。</w:t>
      </w:r>
    </w:p>
    <w:p w:rsidR="00E24768" w:rsidRDefault="00E24768" w:rsidP="00E24768">
      <w:r>
        <w:rPr>
          <w:rFonts w:hint="eastAsia"/>
        </w:rPr>
        <w:t>1</w:t>
      </w:r>
      <w:r>
        <w:rPr>
          <w:rFonts w:hint="eastAsia"/>
        </w:rPr>
        <w:t>、宽式水平电泳、水平电泳</w:t>
      </w:r>
    </w:p>
    <w:p w:rsidR="00E24768" w:rsidRDefault="00E24768" w:rsidP="00E24768">
      <w:r>
        <w:rPr>
          <w:rFonts w:hint="eastAsia"/>
        </w:rPr>
        <w:t>1.1</w:t>
      </w:r>
      <w:r>
        <w:rPr>
          <w:rFonts w:hint="eastAsia"/>
        </w:rPr>
        <w:tab/>
      </w:r>
      <w:r>
        <w:rPr>
          <w:rFonts w:hint="eastAsia"/>
        </w:rPr>
        <w:t>宽式</w:t>
      </w:r>
      <w:proofErr w:type="gramStart"/>
      <w:r>
        <w:rPr>
          <w:rFonts w:hint="eastAsia"/>
        </w:rPr>
        <w:t>电泳槽可分离</w:t>
      </w:r>
      <w:proofErr w:type="gramEnd"/>
      <w:r>
        <w:rPr>
          <w:rFonts w:hint="eastAsia"/>
        </w:rPr>
        <w:t>多达</w:t>
      </w:r>
      <w:r>
        <w:rPr>
          <w:rFonts w:hint="eastAsia"/>
        </w:rPr>
        <w:t xml:space="preserve"> 30 </w:t>
      </w:r>
      <w:proofErr w:type="gramStart"/>
      <w:r>
        <w:rPr>
          <w:rFonts w:hint="eastAsia"/>
        </w:rPr>
        <w:t>个</w:t>
      </w:r>
      <w:proofErr w:type="gramEnd"/>
      <w:r>
        <w:rPr>
          <w:rFonts w:hint="eastAsia"/>
        </w:rPr>
        <w:t>样品，水平</w:t>
      </w:r>
      <w:proofErr w:type="gramStart"/>
      <w:r>
        <w:rPr>
          <w:rFonts w:hint="eastAsia"/>
        </w:rPr>
        <w:t>电泳槽可分离</w:t>
      </w:r>
      <w:proofErr w:type="gramEnd"/>
      <w:r>
        <w:rPr>
          <w:rFonts w:hint="eastAsia"/>
        </w:rPr>
        <w:t>多达</w:t>
      </w:r>
      <w:r>
        <w:rPr>
          <w:rFonts w:hint="eastAsia"/>
        </w:rPr>
        <w:t xml:space="preserve"> 60 </w:t>
      </w:r>
      <w:proofErr w:type="gramStart"/>
      <w:r>
        <w:rPr>
          <w:rFonts w:hint="eastAsia"/>
        </w:rPr>
        <w:t>个</w:t>
      </w:r>
      <w:proofErr w:type="gramEnd"/>
      <w:r>
        <w:rPr>
          <w:rFonts w:hint="eastAsia"/>
        </w:rPr>
        <w:t>样品。</w:t>
      </w:r>
    </w:p>
    <w:p w:rsidR="00E24768" w:rsidRDefault="00E24768" w:rsidP="00E24768">
      <w:r>
        <w:t>1.2</w:t>
      </w:r>
      <w:r>
        <w:rPr>
          <w:rFonts w:hint="eastAsia"/>
        </w:rPr>
        <w:tab/>
      </w:r>
      <w:r>
        <w:rPr>
          <w:rFonts w:hint="eastAsia"/>
        </w:rPr>
        <w:t>电泳</w:t>
      </w:r>
      <w:proofErr w:type="gramStart"/>
      <w:r>
        <w:rPr>
          <w:rFonts w:hint="eastAsia"/>
        </w:rPr>
        <w:t>槽支持</w:t>
      </w:r>
      <w:proofErr w:type="gramEnd"/>
      <w:r>
        <w:rPr>
          <w:rFonts w:hint="eastAsia"/>
        </w:rPr>
        <w:t>7</w:t>
      </w:r>
      <w:r>
        <w:rPr>
          <w:rFonts w:hint="eastAsia"/>
        </w:rPr>
        <w:t>和</w:t>
      </w:r>
      <w:r>
        <w:rPr>
          <w:rFonts w:hint="eastAsia"/>
        </w:rPr>
        <w:t xml:space="preserve">10 cm </w:t>
      </w:r>
      <w:r>
        <w:rPr>
          <w:rFonts w:hint="eastAsia"/>
        </w:rPr>
        <w:t>凝胶快速、简便、经济地实验运行。</w:t>
      </w:r>
    </w:p>
    <w:p w:rsidR="00E24768" w:rsidRDefault="00E24768" w:rsidP="00E24768">
      <w:r>
        <w:rPr>
          <w:rFonts w:hint="eastAsia"/>
        </w:rPr>
        <w:t>1.3</w:t>
      </w:r>
      <w:r>
        <w:rPr>
          <w:rFonts w:hint="eastAsia"/>
        </w:rPr>
        <w:tab/>
      </w:r>
      <w:r>
        <w:rPr>
          <w:rFonts w:hint="eastAsia"/>
        </w:rPr>
        <w:t>电泳槽在</w:t>
      </w:r>
      <w:r>
        <w:rPr>
          <w:rFonts w:hint="eastAsia"/>
        </w:rPr>
        <w:t xml:space="preserve">60 V </w:t>
      </w:r>
      <w:r>
        <w:rPr>
          <w:rFonts w:hint="eastAsia"/>
        </w:rPr>
        <w:t>电压下分离核酸产物时间≤</w:t>
      </w:r>
      <w:r>
        <w:rPr>
          <w:rFonts w:hint="eastAsia"/>
        </w:rPr>
        <w:t xml:space="preserve"> 1.5 </w:t>
      </w:r>
      <w:r>
        <w:rPr>
          <w:rFonts w:hint="eastAsia"/>
        </w:rPr>
        <w:t>小时，在</w:t>
      </w:r>
      <w:r>
        <w:rPr>
          <w:rFonts w:hint="eastAsia"/>
        </w:rPr>
        <w:t>150 V</w:t>
      </w:r>
      <w:r>
        <w:rPr>
          <w:rFonts w:hint="eastAsia"/>
        </w:rPr>
        <w:t>下，分离核酸产物时间≤</w:t>
      </w:r>
      <w:r>
        <w:rPr>
          <w:rFonts w:hint="eastAsia"/>
        </w:rPr>
        <w:t xml:space="preserve"> 15</w:t>
      </w:r>
      <w:r>
        <w:rPr>
          <w:rFonts w:hint="eastAsia"/>
        </w:rPr>
        <w:t>分钟。</w:t>
      </w:r>
    </w:p>
    <w:p w:rsidR="00E24768" w:rsidRDefault="00E24768" w:rsidP="00E24768">
      <w:r>
        <w:rPr>
          <w:rFonts w:hint="eastAsia"/>
        </w:rPr>
        <w:t>1.4</w:t>
      </w:r>
      <w:r>
        <w:rPr>
          <w:rFonts w:hint="eastAsia"/>
        </w:rPr>
        <w:tab/>
      </w:r>
      <w:r>
        <w:rPr>
          <w:rFonts w:hint="eastAsia"/>
        </w:rPr>
        <w:t>电泳槽兼容预制胶，可以节省时间并允许进行高度可重复的分离。</w:t>
      </w:r>
    </w:p>
    <w:p w:rsidR="00E24768" w:rsidRDefault="00E24768" w:rsidP="00E24768">
      <w:r>
        <w:rPr>
          <w:rFonts w:hint="eastAsia"/>
        </w:rPr>
        <w:t>1.5</w:t>
      </w:r>
      <w:r>
        <w:rPr>
          <w:rFonts w:hint="eastAsia"/>
        </w:rPr>
        <w:tab/>
      </w:r>
      <w:r>
        <w:rPr>
          <w:rFonts w:hint="eastAsia"/>
        </w:rPr>
        <w:t>电极拆卸方便，简化清洁工作。</w:t>
      </w:r>
    </w:p>
    <w:p w:rsidR="00E24768" w:rsidRDefault="00E24768" w:rsidP="00E24768">
      <w:r>
        <w:rPr>
          <w:rFonts w:hint="eastAsia"/>
        </w:rPr>
        <w:t>1.6</w:t>
      </w:r>
      <w:r>
        <w:rPr>
          <w:rFonts w:hint="eastAsia"/>
        </w:rPr>
        <w:tab/>
      </w:r>
      <w:r>
        <w:rPr>
          <w:rFonts w:hint="eastAsia"/>
        </w:rPr>
        <w:t>底座侧面箭头指示运行方向，可确保正确的凝胶方向。</w:t>
      </w:r>
    </w:p>
    <w:p w:rsidR="00E24768" w:rsidRDefault="00E24768" w:rsidP="00E24768">
      <w:r>
        <w:rPr>
          <w:rFonts w:hint="eastAsia"/>
        </w:rPr>
        <w:t>1.7</w:t>
      </w:r>
      <w:r>
        <w:rPr>
          <w:rFonts w:hint="eastAsia"/>
        </w:rPr>
        <w:tab/>
      </w:r>
      <w:r>
        <w:rPr>
          <w:rFonts w:hint="eastAsia"/>
        </w:rPr>
        <w:t>彩色编码且带标记的电极和带标记的底座确保盖子可以正确安装在底座上。</w:t>
      </w:r>
    </w:p>
    <w:p w:rsidR="00E24768" w:rsidRDefault="00E24768" w:rsidP="00E24768">
      <w:r>
        <w:rPr>
          <w:rFonts w:hint="eastAsia"/>
        </w:rPr>
        <w:t>1.8</w:t>
      </w:r>
      <w:r>
        <w:rPr>
          <w:rFonts w:hint="eastAsia"/>
        </w:rPr>
        <w:tab/>
      </w:r>
      <w:r>
        <w:rPr>
          <w:rFonts w:hint="eastAsia"/>
        </w:rPr>
        <w:t>基部拉环设计，可轻松移除盖子，从而减少缓冲液溢出量，还可防止</w:t>
      </w:r>
      <w:proofErr w:type="gramStart"/>
      <w:r>
        <w:rPr>
          <w:rFonts w:hint="eastAsia"/>
        </w:rPr>
        <w:t>盖位置</w:t>
      </w:r>
      <w:proofErr w:type="gramEnd"/>
      <w:r>
        <w:rPr>
          <w:rFonts w:hint="eastAsia"/>
        </w:rPr>
        <w:t>不正确。</w:t>
      </w:r>
    </w:p>
    <w:p w:rsidR="00E24768" w:rsidRDefault="00E24768" w:rsidP="00E24768">
      <w:r>
        <w:rPr>
          <w:rFonts w:hint="eastAsia"/>
        </w:rPr>
        <w:t>1.9</w:t>
      </w:r>
      <w:r>
        <w:rPr>
          <w:rFonts w:hint="eastAsia"/>
        </w:rPr>
        <w:tab/>
      </w:r>
      <w:r>
        <w:rPr>
          <w:rFonts w:hint="eastAsia"/>
        </w:rPr>
        <w:t>反向兼容设计确保这些电泳槽兼容较早型号的配件。</w:t>
      </w:r>
    </w:p>
    <w:p w:rsidR="00E24768" w:rsidRDefault="00E24768" w:rsidP="00E24768">
      <w:r>
        <w:rPr>
          <w:rFonts w:hint="eastAsia"/>
        </w:rPr>
        <w:t>1.10</w:t>
      </w:r>
      <w:r>
        <w:rPr>
          <w:rFonts w:hint="eastAsia"/>
        </w:rPr>
        <w:tab/>
      </w:r>
      <w:r>
        <w:rPr>
          <w:rFonts w:hint="eastAsia"/>
        </w:rPr>
        <w:t>透明塑料结构，确保实时便捷地查看实验进程。</w:t>
      </w:r>
    </w:p>
    <w:p w:rsidR="00E24768" w:rsidRDefault="00E24768" w:rsidP="00E24768">
      <w:r>
        <w:rPr>
          <w:rFonts w:hint="eastAsia"/>
        </w:rPr>
        <w:t>1.11</w:t>
      </w:r>
      <w:r>
        <w:rPr>
          <w:rFonts w:hint="eastAsia"/>
        </w:rPr>
        <w:tab/>
      </w:r>
      <w:r>
        <w:rPr>
          <w:rFonts w:hint="eastAsia"/>
        </w:rPr>
        <w:t>具有荧光标尺的紫外透明凝胶托盘。</w:t>
      </w:r>
    </w:p>
    <w:p w:rsidR="00E24768" w:rsidRDefault="00E24768" w:rsidP="00E24768">
      <w:r>
        <w:rPr>
          <w:rFonts w:hint="eastAsia"/>
        </w:rPr>
        <w:t>1.12</w:t>
      </w:r>
      <w:r>
        <w:rPr>
          <w:rFonts w:hint="eastAsia"/>
        </w:rPr>
        <w:tab/>
      </w:r>
      <w:proofErr w:type="gramStart"/>
      <w:r>
        <w:rPr>
          <w:rFonts w:hint="eastAsia"/>
        </w:rPr>
        <w:t>铺制门</w:t>
      </w:r>
      <w:proofErr w:type="gramEnd"/>
      <w:r>
        <w:rPr>
          <w:rFonts w:hint="eastAsia"/>
        </w:rPr>
        <w:t>可方便的在凝胶槽内直接铺制。</w:t>
      </w:r>
    </w:p>
    <w:p w:rsidR="00E24768" w:rsidRDefault="00E24768" w:rsidP="00E24768">
      <w:r>
        <w:rPr>
          <w:rFonts w:hint="eastAsia"/>
        </w:rPr>
        <w:t>1.13</w:t>
      </w:r>
      <w:r>
        <w:rPr>
          <w:rFonts w:hint="eastAsia"/>
        </w:rPr>
        <w:tab/>
      </w:r>
      <w:r>
        <w:rPr>
          <w:rFonts w:hint="eastAsia"/>
        </w:rPr>
        <w:t>电源输出电压</w:t>
      </w:r>
      <w:r>
        <w:rPr>
          <w:rFonts w:hint="eastAsia"/>
        </w:rPr>
        <w:t>10~300 V</w:t>
      </w:r>
      <w:r>
        <w:rPr>
          <w:rFonts w:hint="eastAsia"/>
        </w:rPr>
        <w:t>，电流</w:t>
      </w:r>
      <w:r>
        <w:rPr>
          <w:rFonts w:hint="eastAsia"/>
        </w:rPr>
        <w:t>4~400mA</w:t>
      </w:r>
      <w:r>
        <w:rPr>
          <w:rFonts w:hint="eastAsia"/>
        </w:rPr>
        <w:t>，最大功率</w:t>
      </w:r>
      <w:r>
        <w:rPr>
          <w:rFonts w:hint="eastAsia"/>
        </w:rPr>
        <w:t>75W</w:t>
      </w:r>
      <w:r>
        <w:rPr>
          <w:rFonts w:hint="eastAsia"/>
        </w:rPr>
        <w:t>。</w:t>
      </w:r>
    </w:p>
    <w:p w:rsidR="00E24768" w:rsidRDefault="00E24768" w:rsidP="00E24768">
      <w:r>
        <w:rPr>
          <w:rFonts w:hint="eastAsia"/>
        </w:rPr>
        <w:t>1.14</w:t>
      </w:r>
      <w:r>
        <w:rPr>
          <w:rFonts w:hint="eastAsia"/>
        </w:rPr>
        <w:tab/>
      </w:r>
      <w:r>
        <w:rPr>
          <w:rFonts w:hint="eastAsia"/>
        </w:rPr>
        <w:t>电源输出：</w:t>
      </w:r>
      <w:r>
        <w:rPr>
          <w:rFonts w:hint="eastAsia"/>
        </w:rPr>
        <w:t>4</w:t>
      </w:r>
      <w:r>
        <w:rPr>
          <w:rFonts w:hint="eastAsia"/>
        </w:rPr>
        <w:t>对电源输出，可同时运行</w:t>
      </w:r>
      <w:r>
        <w:rPr>
          <w:rFonts w:hint="eastAsia"/>
        </w:rPr>
        <w:t>4</w:t>
      </w:r>
      <w:r>
        <w:rPr>
          <w:rFonts w:hint="eastAsia"/>
        </w:rPr>
        <w:t>个电泳槽。</w:t>
      </w:r>
    </w:p>
    <w:p w:rsidR="00E24768" w:rsidRDefault="00E24768" w:rsidP="00E24768">
      <w:r>
        <w:rPr>
          <w:rFonts w:hint="eastAsia"/>
        </w:rPr>
        <w:t>1.15</w:t>
      </w:r>
      <w:r>
        <w:rPr>
          <w:rFonts w:hint="eastAsia"/>
        </w:rPr>
        <w:tab/>
      </w:r>
      <w:r>
        <w:rPr>
          <w:rFonts w:hint="eastAsia"/>
        </w:rPr>
        <w:t>电源输出方式：恒压或者恒流方式，可编程。</w:t>
      </w:r>
    </w:p>
    <w:p w:rsidR="00E24768" w:rsidRDefault="00E24768" w:rsidP="00E24768">
      <w:r>
        <w:rPr>
          <w:rFonts w:hint="eastAsia"/>
        </w:rPr>
        <w:t>1.16</w:t>
      </w:r>
      <w:r>
        <w:rPr>
          <w:rFonts w:hint="eastAsia"/>
        </w:rPr>
        <w:tab/>
      </w:r>
      <w:r>
        <w:rPr>
          <w:rFonts w:hint="eastAsia"/>
        </w:rPr>
        <w:t>定时功能：</w:t>
      </w:r>
      <w:r>
        <w:rPr>
          <w:rFonts w:hint="eastAsia"/>
        </w:rPr>
        <w:t>1-999min</w:t>
      </w:r>
      <w:r>
        <w:rPr>
          <w:rFonts w:hint="eastAsia"/>
        </w:rPr>
        <w:t>，完全可调。</w:t>
      </w:r>
    </w:p>
    <w:p w:rsidR="00E24768" w:rsidRDefault="00E24768" w:rsidP="00E24768">
      <w:r>
        <w:rPr>
          <w:rFonts w:hint="eastAsia"/>
        </w:rPr>
        <w:t>1.17</w:t>
      </w:r>
      <w:r>
        <w:rPr>
          <w:rFonts w:hint="eastAsia"/>
        </w:rPr>
        <w:tab/>
      </w:r>
      <w:r>
        <w:rPr>
          <w:rFonts w:hint="eastAsia"/>
        </w:rPr>
        <w:t>安全性能：经空载检测</w:t>
      </w:r>
      <w:r>
        <w:rPr>
          <w:rFonts w:hint="eastAsia"/>
        </w:rPr>
        <w:t>,</w:t>
      </w:r>
      <w:r>
        <w:rPr>
          <w:rFonts w:hint="eastAsia"/>
        </w:rPr>
        <w:t>突变负载检测，超载</w:t>
      </w:r>
      <w:r>
        <w:rPr>
          <w:rFonts w:hint="eastAsia"/>
        </w:rPr>
        <w:t>/</w:t>
      </w:r>
      <w:r>
        <w:rPr>
          <w:rFonts w:hint="eastAsia"/>
        </w:rPr>
        <w:t>短路保护，输入线保护</w:t>
      </w:r>
      <w:r>
        <w:rPr>
          <w:rFonts w:hint="eastAsia"/>
        </w:rPr>
        <w:t>,</w:t>
      </w:r>
      <w:r>
        <w:rPr>
          <w:rFonts w:hint="eastAsia"/>
        </w:rPr>
        <w:t>断电保护测试。</w:t>
      </w:r>
    </w:p>
    <w:p w:rsidR="00E24768" w:rsidRDefault="00E24768" w:rsidP="00E24768">
      <w:r>
        <w:rPr>
          <w:rFonts w:hint="eastAsia"/>
        </w:rPr>
        <w:t>2</w:t>
      </w:r>
      <w:r>
        <w:rPr>
          <w:rFonts w:hint="eastAsia"/>
        </w:rPr>
        <w:t>、垂直电泳</w:t>
      </w:r>
    </w:p>
    <w:p w:rsidR="00E24768" w:rsidRDefault="00E24768" w:rsidP="00E24768">
      <w:r>
        <w:rPr>
          <w:rFonts w:hint="eastAsia"/>
        </w:rPr>
        <w:lastRenderedPageBreak/>
        <w:t>2.1</w:t>
      </w:r>
      <w:r>
        <w:rPr>
          <w:rFonts w:hint="eastAsia"/>
        </w:rPr>
        <w:tab/>
      </w:r>
      <w:proofErr w:type="gramStart"/>
      <w:r>
        <w:rPr>
          <w:rFonts w:hint="eastAsia"/>
        </w:rPr>
        <w:t>电泳槽可容纳</w:t>
      </w:r>
      <w:proofErr w:type="gramEnd"/>
      <w:r>
        <w:rPr>
          <w:rFonts w:hint="eastAsia"/>
        </w:rPr>
        <w:t>1 - 4</w:t>
      </w:r>
      <w:r>
        <w:rPr>
          <w:rFonts w:hint="eastAsia"/>
        </w:rPr>
        <w:t>块</w:t>
      </w:r>
      <w:proofErr w:type="gramStart"/>
      <w:r>
        <w:rPr>
          <w:rFonts w:hint="eastAsia"/>
        </w:rPr>
        <w:t>手灌胶</w:t>
      </w:r>
      <w:proofErr w:type="gramEnd"/>
      <w:r>
        <w:rPr>
          <w:rFonts w:hint="eastAsia"/>
        </w:rPr>
        <w:t>或预制胶。</w:t>
      </w:r>
    </w:p>
    <w:p w:rsidR="00E24768" w:rsidRDefault="00E24768" w:rsidP="00E24768">
      <w:r>
        <w:rPr>
          <w:rFonts w:hint="eastAsia"/>
        </w:rPr>
        <w:t>2.2</w:t>
      </w:r>
      <w:r>
        <w:rPr>
          <w:rFonts w:hint="eastAsia"/>
        </w:rPr>
        <w:tab/>
      </w:r>
      <w:r>
        <w:rPr>
          <w:rFonts w:hint="eastAsia"/>
        </w:rPr>
        <w:t>具有独特的封盖装置，电泳槽省去了冗长的组装程序。</w:t>
      </w:r>
    </w:p>
    <w:p w:rsidR="00E24768" w:rsidRDefault="00E24768" w:rsidP="00E24768">
      <w:r>
        <w:rPr>
          <w:rFonts w:hint="eastAsia"/>
        </w:rPr>
        <w:t>2.3</w:t>
      </w:r>
      <w:r>
        <w:rPr>
          <w:rFonts w:hint="eastAsia"/>
        </w:rPr>
        <w:tab/>
      </w:r>
      <w:proofErr w:type="gramStart"/>
      <w:r>
        <w:rPr>
          <w:rFonts w:hint="eastAsia"/>
        </w:rPr>
        <w:t>具有上样向导</w:t>
      </w:r>
      <w:proofErr w:type="gramEnd"/>
      <w:r>
        <w:rPr>
          <w:rFonts w:hint="eastAsia"/>
        </w:rPr>
        <w:t>配件，防止泳道</w:t>
      </w:r>
      <w:proofErr w:type="gramStart"/>
      <w:r>
        <w:rPr>
          <w:rFonts w:hint="eastAsia"/>
        </w:rPr>
        <w:t>遗漏上样或</w:t>
      </w:r>
      <w:proofErr w:type="gramEnd"/>
      <w:r>
        <w:rPr>
          <w:rFonts w:hint="eastAsia"/>
        </w:rPr>
        <w:t>重复上样。</w:t>
      </w:r>
    </w:p>
    <w:p w:rsidR="00E24768" w:rsidRDefault="00E24768" w:rsidP="00E24768">
      <w:r>
        <w:rPr>
          <w:rFonts w:hint="eastAsia"/>
        </w:rPr>
        <w:t>2.4</w:t>
      </w:r>
      <w:r>
        <w:rPr>
          <w:rFonts w:hint="eastAsia"/>
        </w:rPr>
        <w:tab/>
      </w:r>
      <w:proofErr w:type="gramStart"/>
      <w:r>
        <w:rPr>
          <w:rFonts w:hint="eastAsia"/>
        </w:rPr>
        <w:t>封边垫</w:t>
      </w:r>
      <w:proofErr w:type="gramEnd"/>
      <w:r>
        <w:rPr>
          <w:rFonts w:hint="eastAsia"/>
        </w:rPr>
        <w:t>条永久地固定在长</w:t>
      </w:r>
      <w:proofErr w:type="gramStart"/>
      <w:r>
        <w:rPr>
          <w:rFonts w:hint="eastAsia"/>
        </w:rPr>
        <w:t>玻</w:t>
      </w:r>
      <w:proofErr w:type="gramEnd"/>
      <w:r>
        <w:rPr>
          <w:rFonts w:hint="eastAsia"/>
        </w:rPr>
        <w:t>板上，保证</w:t>
      </w:r>
      <w:proofErr w:type="gramStart"/>
      <w:r>
        <w:rPr>
          <w:rFonts w:hint="eastAsia"/>
        </w:rPr>
        <w:t>玻</w:t>
      </w:r>
      <w:proofErr w:type="gramEnd"/>
      <w:r>
        <w:rPr>
          <w:rFonts w:hint="eastAsia"/>
        </w:rPr>
        <w:t>板精确对齐，防止漏胶。</w:t>
      </w:r>
    </w:p>
    <w:p w:rsidR="00E24768" w:rsidRDefault="00E24768" w:rsidP="00E24768">
      <w:r>
        <w:rPr>
          <w:rFonts w:hint="eastAsia"/>
        </w:rPr>
        <w:t>2.5</w:t>
      </w:r>
      <w:r>
        <w:rPr>
          <w:rFonts w:hint="eastAsia"/>
        </w:rPr>
        <w:tab/>
      </w:r>
      <w:r>
        <w:rPr>
          <w:rFonts w:hint="eastAsia"/>
        </w:rPr>
        <w:t>带有简单凸轮的制胶</w:t>
      </w:r>
      <w:proofErr w:type="gramStart"/>
      <w:r>
        <w:rPr>
          <w:rFonts w:hint="eastAsia"/>
        </w:rPr>
        <w:t>框确保</w:t>
      </w:r>
      <w:proofErr w:type="gramEnd"/>
      <w:r>
        <w:rPr>
          <w:rFonts w:hint="eastAsia"/>
        </w:rPr>
        <w:t>在任何水平面上精确对齐。</w:t>
      </w:r>
    </w:p>
    <w:p w:rsidR="00E24768" w:rsidRDefault="00E24768" w:rsidP="00E24768">
      <w:r>
        <w:rPr>
          <w:rFonts w:hint="eastAsia"/>
        </w:rPr>
        <w:t>2.6</w:t>
      </w:r>
      <w:r>
        <w:rPr>
          <w:rFonts w:hint="eastAsia"/>
        </w:rPr>
        <w:tab/>
      </w:r>
      <w:r>
        <w:rPr>
          <w:rFonts w:hint="eastAsia"/>
        </w:rPr>
        <w:t>平行排列的</w:t>
      </w:r>
      <w:proofErr w:type="gramStart"/>
      <w:r>
        <w:rPr>
          <w:rFonts w:hint="eastAsia"/>
        </w:rPr>
        <w:t>灌胶架能</w:t>
      </w:r>
      <w:proofErr w:type="gramEnd"/>
      <w:r>
        <w:rPr>
          <w:rFonts w:hint="eastAsia"/>
        </w:rPr>
        <w:t>同时灌制两块凝胶，弹簧杠杆设计使得软橡胶衬垫产生良好的密封性。</w:t>
      </w:r>
    </w:p>
    <w:p w:rsidR="00E24768" w:rsidRDefault="00E24768" w:rsidP="00E24768">
      <w:r>
        <w:rPr>
          <w:rFonts w:hint="eastAsia"/>
        </w:rPr>
        <w:t>2.7</w:t>
      </w:r>
      <w:r>
        <w:rPr>
          <w:rFonts w:hint="eastAsia"/>
        </w:rPr>
        <w:tab/>
      </w:r>
      <w:r>
        <w:rPr>
          <w:rFonts w:hint="eastAsia"/>
        </w:rPr>
        <w:t>特殊的塑料加</w:t>
      </w:r>
      <w:proofErr w:type="gramStart"/>
      <w:r>
        <w:rPr>
          <w:rFonts w:hint="eastAsia"/>
        </w:rPr>
        <w:t>样梳不会</w:t>
      </w:r>
      <w:proofErr w:type="gramEnd"/>
      <w:r>
        <w:rPr>
          <w:rFonts w:hint="eastAsia"/>
        </w:rPr>
        <w:t>抑制凝胶聚合反应，制胶过程中，内置</w:t>
      </w:r>
      <w:proofErr w:type="gramStart"/>
      <w:r>
        <w:rPr>
          <w:rFonts w:hint="eastAsia"/>
        </w:rPr>
        <w:t>的脊可使</w:t>
      </w:r>
      <w:proofErr w:type="gramEnd"/>
      <w:r>
        <w:rPr>
          <w:rFonts w:hint="eastAsia"/>
        </w:rPr>
        <w:t>凝胶避免与空气接触，保证均</w:t>
      </w:r>
      <w:proofErr w:type="gramStart"/>
      <w:r>
        <w:rPr>
          <w:rFonts w:hint="eastAsia"/>
        </w:rPr>
        <w:t>一</w:t>
      </w:r>
      <w:proofErr w:type="gramEnd"/>
      <w:r>
        <w:rPr>
          <w:rFonts w:hint="eastAsia"/>
        </w:rPr>
        <w:t>的凝胶聚合。</w:t>
      </w:r>
    </w:p>
    <w:p w:rsidR="00E24768" w:rsidRDefault="00E24768" w:rsidP="00E24768">
      <w:r>
        <w:rPr>
          <w:rFonts w:hint="eastAsia"/>
        </w:rPr>
        <w:t>2.8</w:t>
      </w:r>
      <w:r>
        <w:rPr>
          <w:rFonts w:hint="eastAsia"/>
        </w:rPr>
        <w:tab/>
      </w:r>
      <w:r>
        <w:rPr>
          <w:rFonts w:hint="eastAsia"/>
        </w:rPr>
        <w:t>标有厚度和孔数的</w:t>
      </w:r>
      <w:proofErr w:type="gramStart"/>
      <w:r>
        <w:rPr>
          <w:rFonts w:hint="eastAsia"/>
        </w:rPr>
        <w:t>玻</w:t>
      </w:r>
      <w:proofErr w:type="gramEnd"/>
      <w:r>
        <w:rPr>
          <w:rFonts w:hint="eastAsia"/>
        </w:rPr>
        <w:t>板和</w:t>
      </w:r>
      <w:proofErr w:type="gramStart"/>
      <w:r>
        <w:rPr>
          <w:rFonts w:hint="eastAsia"/>
        </w:rPr>
        <w:t>加样梳便于</w:t>
      </w:r>
      <w:proofErr w:type="gramEnd"/>
      <w:r>
        <w:rPr>
          <w:rFonts w:hint="eastAsia"/>
        </w:rPr>
        <w:t>识别。</w:t>
      </w:r>
    </w:p>
    <w:p w:rsidR="00E24768" w:rsidRDefault="00E24768" w:rsidP="00E24768">
      <w:r>
        <w:rPr>
          <w:rFonts w:hint="eastAsia"/>
        </w:rPr>
        <w:t>2.9</w:t>
      </w:r>
      <w:r>
        <w:rPr>
          <w:rFonts w:hint="eastAsia"/>
        </w:rPr>
        <w:tab/>
      </w:r>
      <w:proofErr w:type="gramStart"/>
      <w:r>
        <w:rPr>
          <w:rFonts w:hint="eastAsia"/>
        </w:rPr>
        <w:t>含封边垫</w:t>
      </w:r>
      <w:proofErr w:type="gramEnd"/>
      <w:r>
        <w:rPr>
          <w:rFonts w:hint="eastAsia"/>
        </w:rPr>
        <w:t>条的长</w:t>
      </w:r>
      <w:proofErr w:type="gramStart"/>
      <w:r>
        <w:rPr>
          <w:rFonts w:hint="eastAsia"/>
        </w:rPr>
        <w:t>玻</w:t>
      </w:r>
      <w:proofErr w:type="gramEnd"/>
      <w:r>
        <w:rPr>
          <w:rFonts w:hint="eastAsia"/>
        </w:rPr>
        <w:t>板加厚，使得</w:t>
      </w:r>
      <w:proofErr w:type="gramStart"/>
      <w:r>
        <w:rPr>
          <w:rFonts w:hint="eastAsia"/>
        </w:rPr>
        <w:t>玻</w:t>
      </w:r>
      <w:proofErr w:type="gramEnd"/>
      <w:r>
        <w:rPr>
          <w:rFonts w:hint="eastAsia"/>
        </w:rPr>
        <w:t>板不宜破碎。</w:t>
      </w:r>
    </w:p>
    <w:p w:rsidR="00E24768" w:rsidRDefault="00E24768" w:rsidP="00E24768">
      <w:r>
        <w:rPr>
          <w:rFonts w:hint="eastAsia"/>
        </w:rPr>
        <w:t>2.10</w:t>
      </w:r>
      <w:r>
        <w:rPr>
          <w:rFonts w:hint="eastAsia"/>
        </w:rPr>
        <w:tab/>
      </w:r>
      <w:r>
        <w:rPr>
          <w:rFonts w:hint="eastAsia"/>
        </w:rPr>
        <w:t>电源输出电压</w:t>
      </w:r>
      <w:r>
        <w:rPr>
          <w:rFonts w:hint="eastAsia"/>
        </w:rPr>
        <w:t>10~300 V,</w:t>
      </w:r>
      <w:r>
        <w:rPr>
          <w:rFonts w:hint="eastAsia"/>
        </w:rPr>
        <w:t>电流</w:t>
      </w:r>
      <w:r>
        <w:rPr>
          <w:rFonts w:hint="eastAsia"/>
        </w:rPr>
        <w:t>4~400mA,</w:t>
      </w:r>
      <w:r>
        <w:rPr>
          <w:rFonts w:hint="eastAsia"/>
        </w:rPr>
        <w:t>最大功率</w:t>
      </w:r>
      <w:r>
        <w:rPr>
          <w:rFonts w:hint="eastAsia"/>
        </w:rPr>
        <w:t>75W</w:t>
      </w:r>
      <w:r>
        <w:rPr>
          <w:rFonts w:hint="eastAsia"/>
        </w:rPr>
        <w:t>。</w:t>
      </w:r>
    </w:p>
    <w:p w:rsidR="00E24768" w:rsidRDefault="00E24768" w:rsidP="00E24768">
      <w:r>
        <w:rPr>
          <w:rFonts w:hint="eastAsia"/>
        </w:rPr>
        <w:t>2.11</w:t>
      </w:r>
      <w:r>
        <w:rPr>
          <w:rFonts w:hint="eastAsia"/>
        </w:rPr>
        <w:tab/>
      </w:r>
      <w:r>
        <w:rPr>
          <w:rFonts w:hint="eastAsia"/>
        </w:rPr>
        <w:t>电源输出：</w:t>
      </w:r>
      <w:r>
        <w:rPr>
          <w:rFonts w:hint="eastAsia"/>
        </w:rPr>
        <w:t>4</w:t>
      </w:r>
      <w:r>
        <w:rPr>
          <w:rFonts w:hint="eastAsia"/>
        </w:rPr>
        <w:t>对电源输出，可同时运行</w:t>
      </w:r>
      <w:r>
        <w:rPr>
          <w:rFonts w:hint="eastAsia"/>
        </w:rPr>
        <w:t>4</w:t>
      </w:r>
      <w:r>
        <w:rPr>
          <w:rFonts w:hint="eastAsia"/>
        </w:rPr>
        <w:t>个电泳槽。</w:t>
      </w:r>
    </w:p>
    <w:p w:rsidR="00E24768" w:rsidRDefault="00E24768" w:rsidP="00E24768">
      <w:r>
        <w:rPr>
          <w:rFonts w:hint="eastAsia"/>
        </w:rPr>
        <w:t>2.12</w:t>
      </w:r>
      <w:r>
        <w:rPr>
          <w:rFonts w:hint="eastAsia"/>
        </w:rPr>
        <w:tab/>
      </w:r>
      <w:r>
        <w:rPr>
          <w:rFonts w:hint="eastAsia"/>
        </w:rPr>
        <w:t>电源输出方式：恒压或者恒流方式，可编程。</w:t>
      </w:r>
    </w:p>
    <w:p w:rsidR="00E24768" w:rsidRDefault="00E24768" w:rsidP="00E24768">
      <w:r>
        <w:rPr>
          <w:rFonts w:hint="eastAsia"/>
        </w:rPr>
        <w:t>2.13</w:t>
      </w:r>
      <w:r>
        <w:rPr>
          <w:rFonts w:hint="eastAsia"/>
        </w:rPr>
        <w:tab/>
      </w:r>
      <w:r>
        <w:rPr>
          <w:rFonts w:hint="eastAsia"/>
        </w:rPr>
        <w:t>定时功能：</w:t>
      </w:r>
      <w:r>
        <w:rPr>
          <w:rFonts w:hint="eastAsia"/>
        </w:rPr>
        <w:t>1-999min</w:t>
      </w:r>
      <w:r>
        <w:rPr>
          <w:rFonts w:hint="eastAsia"/>
        </w:rPr>
        <w:t>，完全可调。</w:t>
      </w:r>
    </w:p>
    <w:p w:rsidR="00E24768" w:rsidRDefault="00E24768" w:rsidP="00E24768">
      <w:r>
        <w:rPr>
          <w:rFonts w:hint="eastAsia"/>
        </w:rPr>
        <w:t>2.14</w:t>
      </w:r>
      <w:r>
        <w:rPr>
          <w:rFonts w:hint="eastAsia"/>
        </w:rPr>
        <w:tab/>
      </w:r>
      <w:r>
        <w:rPr>
          <w:rFonts w:hint="eastAsia"/>
        </w:rPr>
        <w:t>安全性能：经空载检测</w:t>
      </w:r>
      <w:r>
        <w:rPr>
          <w:rFonts w:hint="eastAsia"/>
        </w:rPr>
        <w:t>,</w:t>
      </w:r>
      <w:r>
        <w:rPr>
          <w:rFonts w:hint="eastAsia"/>
        </w:rPr>
        <w:t>突变负载检测，超载</w:t>
      </w:r>
      <w:r>
        <w:rPr>
          <w:rFonts w:hint="eastAsia"/>
        </w:rPr>
        <w:t>/</w:t>
      </w:r>
      <w:r>
        <w:rPr>
          <w:rFonts w:hint="eastAsia"/>
        </w:rPr>
        <w:t>短路保护，输入线保护</w:t>
      </w:r>
      <w:r>
        <w:rPr>
          <w:rFonts w:hint="eastAsia"/>
        </w:rPr>
        <w:t>,</w:t>
      </w:r>
      <w:r>
        <w:rPr>
          <w:rFonts w:hint="eastAsia"/>
        </w:rPr>
        <w:t>断电保护测试。</w:t>
      </w:r>
    </w:p>
    <w:p w:rsidR="00E24768" w:rsidRDefault="00E24768" w:rsidP="00E24768">
      <w:r>
        <w:rPr>
          <w:rFonts w:hint="eastAsia"/>
        </w:rPr>
        <w:t>2.15</w:t>
      </w:r>
      <w:r>
        <w:rPr>
          <w:rFonts w:hint="eastAsia"/>
        </w:rPr>
        <w:tab/>
      </w:r>
      <w:r>
        <w:rPr>
          <w:rFonts w:hint="eastAsia"/>
        </w:rPr>
        <w:t>转印模块：</w:t>
      </w:r>
      <w:r>
        <w:rPr>
          <w:rFonts w:hint="eastAsia"/>
        </w:rPr>
        <w:t>1</w:t>
      </w:r>
      <w:r>
        <w:rPr>
          <w:rFonts w:hint="eastAsia"/>
        </w:rPr>
        <w:t>小时内可转印≥</w:t>
      </w:r>
      <w:r>
        <w:rPr>
          <w:rFonts w:hint="eastAsia"/>
        </w:rPr>
        <w:t>2</w:t>
      </w:r>
      <w:r>
        <w:rPr>
          <w:rFonts w:hint="eastAsia"/>
        </w:rPr>
        <w:t>块</w:t>
      </w:r>
      <w:r>
        <w:rPr>
          <w:rFonts w:hint="eastAsia"/>
        </w:rPr>
        <w:t>7.5 x 10 cm</w:t>
      </w:r>
      <w:r>
        <w:rPr>
          <w:rFonts w:hint="eastAsia"/>
        </w:rPr>
        <w:t>凝胶；也可</w:t>
      </w:r>
      <w:proofErr w:type="gramStart"/>
      <w:r>
        <w:rPr>
          <w:rFonts w:hint="eastAsia"/>
        </w:rPr>
        <w:t>进行低</w:t>
      </w:r>
      <w:proofErr w:type="gramEnd"/>
      <w:r>
        <w:rPr>
          <w:rFonts w:hint="eastAsia"/>
        </w:rPr>
        <w:t>强度的过夜转印。</w:t>
      </w:r>
    </w:p>
    <w:p w:rsidR="00E24768" w:rsidRDefault="00E24768" w:rsidP="00E24768">
      <w:r>
        <w:rPr>
          <w:rFonts w:hint="eastAsia"/>
        </w:rPr>
        <w:t>2.16</w:t>
      </w:r>
      <w:r>
        <w:rPr>
          <w:rFonts w:hint="eastAsia"/>
        </w:rPr>
        <w:tab/>
      </w:r>
      <w:r>
        <w:rPr>
          <w:rFonts w:hint="eastAsia"/>
        </w:rPr>
        <w:t>电极丝相距≤</w:t>
      </w:r>
      <w:r>
        <w:rPr>
          <w:rFonts w:hint="eastAsia"/>
        </w:rPr>
        <w:t>4cm</w:t>
      </w:r>
      <w:r>
        <w:rPr>
          <w:rFonts w:hint="eastAsia"/>
        </w:rPr>
        <w:t>，以产生强电场保证有效的蛋白转印。</w:t>
      </w:r>
    </w:p>
    <w:p w:rsidR="00E24768" w:rsidRDefault="00E24768" w:rsidP="00E24768">
      <w:r>
        <w:rPr>
          <w:rFonts w:hint="eastAsia"/>
        </w:rPr>
        <w:t>2.17</w:t>
      </w:r>
      <w:r>
        <w:rPr>
          <w:rFonts w:hint="eastAsia"/>
        </w:rPr>
        <w:tab/>
      </w:r>
      <w:r>
        <w:rPr>
          <w:rFonts w:hint="eastAsia"/>
        </w:rPr>
        <w:t>颜色标记的转印夹和电极，确保转印过程中凝胶的正确定向。</w:t>
      </w:r>
    </w:p>
    <w:p w:rsidR="00E24768" w:rsidRDefault="00E24768" w:rsidP="00E24768">
      <w:r>
        <w:rPr>
          <w:rFonts w:hint="eastAsia"/>
        </w:rPr>
        <w:t>2.18</w:t>
      </w:r>
      <w:r>
        <w:rPr>
          <w:rFonts w:hint="eastAsia"/>
        </w:rPr>
        <w:tab/>
      </w:r>
      <w:r>
        <w:rPr>
          <w:rFonts w:hint="eastAsia"/>
        </w:rPr>
        <w:t>内置冷却装置，快速吸收转移过程中产生的热量可以垂直电泳槽的缓冲液槽和盖兼容。</w:t>
      </w:r>
    </w:p>
    <w:p w:rsidR="00E24768" w:rsidRDefault="00E24768" w:rsidP="00E24768">
      <w:r>
        <w:rPr>
          <w:rFonts w:hint="eastAsia"/>
        </w:rPr>
        <w:t>3</w:t>
      </w:r>
      <w:r>
        <w:rPr>
          <w:rFonts w:hint="eastAsia"/>
        </w:rPr>
        <w:t>、</w:t>
      </w:r>
      <w:r w:rsidR="00955503">
        <w:rPr>
          <w:rFonts w:hint="eastAsia"/>
        </w:rPr>
        <w:t>总体</w:t>
      </w:r>
      <w:r>
        <w:rPr>
          <w:rFonts w:hint="eastAsia"/>
        </w:rPr>
        <w:t>配置要求：</w:t>
      </w:r>
      <w:r w:rsidRPr="00E24768">
        <w:rPr>
          <w:rFonts w:hint="eastAsia"/>
        </w:rPr>
        <w:t>电源×</w:t>
      </w:r>
      <w:r w:rsidRPr="00E24768">
        <w:rPr>
          <w:rFonts w:hint="eastAsia"/>
        </w:rPr>
        <w:t>3</w:t>
      </w:r>
      <w:r w:rsidRPr="00E24768">
        <w:rPr>
          <w:rFonts w:hint="eastAsia"/>
        </w:rPr>
        <w:t>，宽式水平电泳槽×</w:t>
      </w:r>
      <w:r w:rsidRPr="00E24768">
        <w:rPr>
          <w:rFonts w:hint="eastAsia"/>
        </w:rPr>
        <w:t>2</w:t>
      </w:r>
      <w:r w:rsidRPr="00E24768">
        <w:rPr>
          <w:rFonts w:hint="eastAsia"/>
        </w:rPr>
        <w:t>，水平电泳槽×</w:t>
      </w:r>
      <w:r w:rsidRPr="00E24768">
        <w:rPr>
          <w:rFonts w:hint="eastAsia"/>
        </w:rPr>
        <w:t>2</w:t>
      </w:r>
      <w:r w:rsidRPr="00E24768">
        <w:rPr>
          <w:rFonts w:hint="eastAsia"/>
        </w:rPr>
        <w:t>，垂直电泳槽×</w:t>
      </w:r>
      <w:r w:rsidRPr="00E24768">
        <w:rPr>
          <w:rFonts w:hint="eastAsia"/>
        </w:rPr>
        <w:t>2</w:t>
      </w:r>
      <w:r w:rsidRPr="00E24768">
        <w:rPr>
          <w:rFonts w:hint="eastAsia"/>
        </w:rPr>
        <w:t>（</w:t>
      </w:r>
      <w:proofErr w:type="gramStart"/>
      <w:r w:rsidRPr="00E24768">
        <w:rPr>
          <w:rFonts w:hint="eastAsia"/>
        </w:rPr>
        <w:t>每套配转模</w:t>
      </w:r>
      <w:proofErr w:type="gramEnd"/>
      <w:r w:rsidRPr="00E24768">
        <w:rPr>
          <w:rFonts w:hint="eastAsia"/>
        </w:rPr>
        <w:t>系统）</w:t>
      </w:r>
      <w:r>
        <w:rPr>
          <w:rFonts w:hint="eastAsia"/>
        </w:rPr>
        <w:t>，</w:t>
      </w:r>
      <w:r w:rsidRPr="00E24768">
        <w:rPr>
          <w:rFonts w:hint="eastAsia"/>
        </w:rPr>
        <w:t>每套电泳系统相关小配件齐全。</w:t>
      </w:r>
    </w:p>
    <w:p w:rsidR="00660684" w:rsidRDefault="00660684" w:rsidP="00660684">
      <w:pPr>
        <w:jc w:val="right"/>
      </w:pPr>
      <w:r>
        <w:rPr>
          <w:rFonts w:hint="eastAsia"/>
        </w:rPr>
        <w:t>采购中心</w:t>
      </w:r>
    </w:p>
    <w:p w:rsidR="00660684" w:rsidRDefault="00660684" w:rsidP="00660684">
      <w:pPr>
        <w:jc w:val="right"/>
      </w:pPr>
      <w:r>
        <w:rPr>
          <w:rFonts w:hint="eastAsia"/>
        </w:rPr>
        <w:t>2021.0</w:t>
      </w:r>
      <w:r w:rsidR="00A2334F">
        <w:rPr>
          <w:rFonts w:hint="eastAsia"/>
        </w:rPr>
        <w:t>3.10</w:t>
      </w:r>
      <w:bookmarkStart w:id="0" w:name="_GoBack"/>
      <w:bookmarkEnd w:id="0"/>
    </w:p>
    <w:p w:rsidR="009526F1" w:rsidRPr="00E24768" w:rsidRDefault="009526F1" w:rsidP="00B62553"/>
    <w:sectPr w:rsidR="009526F1" w:rsidRPr="00E24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E37" w:rsidRDefault="005B3E37" w:rsidP="00B62553">
      <w:r>
        <w:separator/>
      </w:r>
    </w:p>
  </w:endnote>
  <w:endnote w:type="continuationSeparator" w:id="0">
    <w:p w:rsidR="005B3E37" w:rsidRDefault="005B3E37" w:rsidP="00B6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E37" w:rsidRDefault="005B3E37" w:rsidP="00B62553">
      <w:r>
        <w:separator/>
      </w:r>
    </w:p>
  </w:footnote>
  <w:footnote w:type="continuationSeparator" w:id="0">
    <w:p w:rsidR="005B3E37" w:rsidRDefault="005B3E37" w:rsidP="00B6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87"/>
    <w:rsid w:val="0000016B"/>
    <w:rsid w:val="00000B3F"/>
    <w:rsid w:val="00000C23"/>
    <w:rsid w:val="00001493"/>
    <w:rsid w:val="00001C67"/>
    <w:rsid w:val="00002588"/>
    <w:rsid w:val="000058DA"/>
    <w:rsid w:val="00005DE5"/>
    <w:rsid w:val="00006782"/>
    <w:rsid w:val="0000686B"/>
    <w:rsid w:val="00006966"/>
    <w:rsid w:val="000077F6"/>
    <w:rsid w:val="00010DD6"/>
    <w:rsid w:val="00010E5D"/>
    <w:rsid w:val="00013ACF"/>
    <w:rsid w:val="00014283"/>
    <w:rsid w:val="000142A0"/>
    <w:rsid w:val="0001461B"/>
    <w:rsid w:val="000155D6"/>
    <w:rsid w:val="000161A1"/>
    <w:rsid w:val="000162F2"/>
    <w:rsid w:val="00023511"/>
    <w:rsid w:val="0002354E"/>
    <w:rsid w:val="000238AE"/>
    <w:rsid w:val="00024362"/>
    <w:rsid w:val="00025480"/>
    <w:rsid w:val="00025A56"/>
    <w:rsid w:val="000314D2"/>
    <w:rsid w:val="00031E83"/>
    <w:rsid w:val="0003283C"/>
    <w:rsid w:val="00032B68"/>
    <w:rsid w:val="00032F37"/>
    <w:rsid w:val="00033340"/>
    <w:rsid w:val="00034FFA"/>
    <w:rsid w:val="0003508D"/>
    <w:rsid w:val="0003563E"/>
    <w:rsid w:val="00035DC1"/>
    <w:rsid w:val="000360C2"/>
    <w:rsid w:val="000363E3"/>
    <w:rsid w:val="000370BE"/>
    <w:rsid w:val="00040790"/>
    <w:rsid w:val="00040E70"/>
    <w:rsid w:val="0004329F"/>
    <w:rsid w:val="000457DE"/>
    <w:rsid w:val="000467A3"/>
    <w:rsid w:val="000473A9"/>
    <w:rsid w:val="00047AAC"/>
    <w:rsid w:val="00050DD7"/>
    <w:rsid w:val="00053490"/>
    <w:rsid w:val="0005418E"/>
    <w:rsid w:val="0005420D"/>
    <w:rsid w:val="00055713"/>
    <w:rsid w:val="00057907"/>
    <w:rsid w:val="0005790A"/>
    <w:rsid w:val="00060841"/>
    <w:rsid w:val="00061E5C"/>
    <w:rsid w:val="00061F5E"/>
    <w:rsid w:val="0006248E"/>
    <w:rsid w:val="00063F1A"/>
    <w:rsid w:val="000653FC"/>
    <w:rsid w:val="00065439"/>
    <w:rsid w:val="00065B1F"/>
    <w:rsid w:val="0006667A"/>
    <w:rsid w:val="0006735C"/>
    <w:rsid w:val="000676FD"/>
    <w:rsid w:val="000678D6"/>
    <w:rsid w:val="00073B17"/>
    <w:rsid w:val="00075990"/>
    <w:rsid w:val="00076318"/>
    <w:rsid w:val="0007675B"/>
    <w:rsid w:val="00077012"/>
    <w:rsid w:val="000771CA"/>
    <w:rsid w:val="00077CD1"/>
    <w:rsid w:val="000806BC"/>
    <w:rsid w:val="000818F7"/>
    <w:rsid w:val="00082A2F"/>
    <w:rsid w:val="000836F3"/>
    <w:rsid w:val="00084465"/>
    <w:rsid w:val="00084B3F"/>
    <w:rsid w:val="0008799A"/>
    <w:rsid w:val="00090389"/>
    <w:rsid w:val="0009119C"/>
    <w:rsid w:val="00092B49"/>
    <w:rsid w:val="000939C9"/>
    <w:rsid w:val="000948A4"/>
    <w:rsid w:val="00095CE7"/>
    <w:rsid w:val="000960EE"/>
    <w:rsid w:val="0009658C"/>
    <w:rsid w:val="00096DC0"/>
    <w:rsid w:val="000A08B3"/>
    <w:rsid w:val="000A3652"/>
    <w:rsid w:val="000A4999"/>
    <w:rsid w:val="000A4A49"/>
    <w:rsid w:val="000A6493"/>
    <w:rsid w:val="000A6EC8"/>
    <w:rsid w:val="000A72E3"/>
    <w:rsid w:val="000A73E8"/>
    <w:rsid w:val="000A7E6E"/>
    <w:rsid w:val="000B0826"/>
    <w:rsid w:val="000B1E2D"/>
    <w:rsid w:val="000B26CA"/>
    <w:rsid w:val="000B3471"/>
    <w:rsid w:val="000B6558"/>
    <w:rsid w:val="000B7D69"/>
    <w:rsid w:val="000C0841"/>
    <w:rsid w:val="000C0C65"/>
    <w:rsid w:val="000C1263"/>
    <w:rsid w:val="000C3767"/>
    <w:rsid w:val="000C4A9E"/>
    <w:rsid w:val="000C4B44"/>
    <w:rsid w:val="000C6539"/>
    <w:rsid w:val="000C66F3"/>
    <w:rsid w:val="000C77C6"/>
    <w:rsid w:val="000D0065"/>
    <w:rsid w:val="000D06C4"/>
    <w:rsid w:val="000D0AFC"/>
    <w:rsid w:val="000D0D39"/>
    <w:rsid w:val="000D2B78"/>
    <w:rsid w:val="000D3C90"/>
    <w:rsid w:val="000D4167"/>
    <w:rsid w:val="000D41ED"/>
    <w:rsid w:val="000D45CF"/>
    <w:rsid w:val="000D46E2"/>
    <w:rsid w:val="000D4874"/>
    <w:rsid w:val="000D5857"/>
    <w:rsid w:val="000D7013"/>
    <w:rsid w:val="000D7D02"/>
    <w:rsid w:val="000E159A"/>
    <w:rsid w:val="000E1CD7"/>
    <w:rsid w:val="000E2347"/>
    <w:rsid w:val="000E257D"/>
    <w:rsid w:val="000E3360"/>
    <w:rsid w:val="000E4568"/>
    <w:rsid w:val="000E720C"/>
    <w:rsid w:val="000E79D8"/>
    <w:rsid w:val="000E7E17"/>
    <w:rsid w:val="000F0041"/>
    <w:rsid w:val="000F444F"/>
    <w:rsid w:val="000F4C20"/>
    <w:rsid w:val="000F5558"/>
    <w:rsid w:val="000F5688"/>
    <w:rsid w:val="000F6485"/>
    <w:rsid w:val="00100195"/>
    <w:rsid w:val="00100A94"/>
    <w:rsid w:val="00102469"/>
    <w:rsid w:val="00102A2D"/>
    <w:rsid w:val="001043C4"/>
    <w:rsid w:val="0010477E"/>
    <w:rsid w:val="001050CF"/>
    <w:rsid w:val="001053D6"/>
    <w:rsid w:val="001060F2"/>
    <w:rsid w:val="00106258"/>
    <w:rsid w:val="0011264C"/>
    <w:rsid w:val="00113324"/>
    <w:rsid w:val="00115BB8"/>
    <w:rsid w:val="00115E19"/>
    <w:rsid w:val="001163CA"/>
    <w:rsid w:val="00116A51"/>
    <w:rsid w:val="001172C2"/>
    <w:rsid w:val="00120FE8"/>
    <w:rsid w:val="00121483"/>
    <w:rsid w:val="001216D5"/>
    <w:rsid w:val="00122E69"/>
    <w:rsid w:val="00125FFA"/>
    <w:rsid w:val="0012614B"/>
    <w:rsid w:val="001268A2"/>
    <w:rsid w:val="00130BE5"/>
    <w:rsid w:val="00130D61"/>
    <w:rsid w:val="00131143"/>
    <w:rsid w:val="00132AC6"/>
    <w:rsid w:val="001330A0"/>
    <w:rsid w:val="001347E6"/>
    <w:rsid w:val="00134DD6"/>
    <w:rsid w:val="0013514A"/>
    <w:rsid w:val="00143765"/>
    <w:rsid w:val="00144F7E"/>
    <w:rsid w:val="00150B0F"/>
    <w:rsid w:val="00151478"/>
    <w:rsid w:val="00151793"/>
    <w:rsid w:val="001524B9"/>
    <w:rsid w:val="00157C8B"/>
    <w:rsid w:val="0016009D"/>
    <w:rsid w:val="00161688"/>
    <w:rsid w:val="00161FE2"/>
    <w:rsid w:val="00165535"/>
    <w:rsid w:val="00166DDD"/>
    <w:rsid w:val="00167D41"/>
    <w:rsid w:val="001712BA"/>
    <w:rsid w:val="0017145E"/>
    <w:rsid w:val="00171C53"/>
    <w:rsid w:val="001720BC"/>
    <w:rsid w:val="00172F44"/>
    <w:rsid w:val="00174339"/>
    <w:rsid w:val="0017503F"/>
    <w:rsid w:val="00177920"/>
    <w:rsid w:val="00180004"/>
    <w:rsid w:val="00183945"/>
    <w:rsid w:val="00185AC2"/>
    <w:rsid w:val="00186C90"/>
    <w:rsid w:val="001873E9"/>
    <w:rsid w:val="00190ED5"/>
    <w:rsid w:val="00191EFE"/>
    <w:rsid w:val="00193799"/>
    <w:rsid w:val="001959A3"/>
    <w:rsid w:val="00195C98"/>
    <w:rsid w:val="00196C9B"/>
    <w:rsid w:val="00196ED6"/>
    <w:rsid w:val="001A0810"/>
    <w:rsid w:val="001A1685"/>
    <w:rsid w:val="001A2AFD"/>
    <w:rsid w:val="001A2C72"/>
    <w:rsid w:val="001A59C1"/>
    <w:rsid w:val="001A7958"/>
    <w:rsid w:val="001A7A81"/>
    <w:rsid w:val="001B00CD"/>
    <w:rsid w:val="001B0742"/>
    <w:rsid w:val="001B77D1"/>
    <w:rsid w:val="001B7B6D"/>
    <w:rsid w:val="001C0DE4"/>
    <w:rsid w:val="001C1B73"/>
    <w:rsid w:val="001C2FF8"/>
    <w:rsid w:val="001C316A"/>
    <w:rsid w:val="001C3E91"/>
    <w:rsid w:val="001C3F40"/>
    <w:rsid w:val="001C4D0C"/>
    <w:rsid w:val="001C51E3"/>
    <w:rsid w:val="001C7F9F"/>
    <w:rsid w:val="001D046A"/>
    <w:rsid w:val="001D0CE5"/>
    <w:rsid w:val="001D0DFC"/>
    <w:rsid w:val="001D1A82"/>
    <w:rsid w:val="001D5606"/>
    <w:rsid w:val="001D7BA7"/>
    <w:rsid w:val="001E10EB"/>
    <w:rsid w:val="001E1D57"/>
    <w:rsid w:val="001E217A"/>
    <w:rsid w:val="001E32D4"/>
    <w:rsid w:val="001E65B8"/>
    <w:rsid w:val="001F0A35"/>
    <w:rsid w:val="001F19DE"/>
    <w:rsid w:val="001F3816"/>
    <w:rsid w:val="001F50AA"/>
    <w:rsid w:val="00203F89"/>
    <w:rsid w:val="00205477"/>
    <w:rsid w:val="002066C4"/>
    <w:rsid w:val="00207995"/>
    <w:rsid w:val="0021133E"/>
    <w:rsid w:val="002120EB"/>
    <w:rsid w:val="002120FC"/>
    <w:rsid w:val="002131B0"/>
    <w:rsid w:val="00213320"/>
    <w:rsid w:val="00214EA3"/>
    <w:rsid w:val="0021705E"/>
    <w:rsid w:val="002201B2"/>
    <w:rsid w:val="0022051E"/>
    <w:rsid w:val="002206C6"/>
    <w:rsid w:val="00224073"/>
    <w:rsid w:val="00224C6B"/>
    <w:rsid w:val="00224F09"/>
    <w:rsid w:val="00227566"/>
    <w:rsid w:val="00230018"/>
    <w:rsid w:val="00230BBA"/>
    <w:rsid w:val="002310D6"/>
    <w:rsid w:val="002311B1"/>
    <w:rsid w:val="0023374A"/>
    <w:rsid w:val="00233D80"/>
    <w:rsid w:val="002343AB"/>
    <w:rsid w:val="002346A5"/>
    <w:rsid w:val="00234D4F"/>
    <w:rsid w:val="0023534A"/>
    <w:rsid w:val="00236EB6"/>
    <w:rsid w:val="002401B0"/>
    <w:rsid w:val="0024030C"/>
    <w:rsid w:val="002410B1"/>
    <w:rsid w:val="00241B5C"/>
    <w:rsid w:val="0024360D"/>
    <w:rsid w:val="002459AA"/>
    <w:rsid w:val="002478CB"/>
    <w:rsid w:val="00250CAF"/>
    <w:rsid w:val="002512F5"/>
    <w:rsid w:val="00251AB5"/>
    <w:rsid w:val="00251C17"/>
    <w:rsid w:val="002527AC"/>
    <w:rsid w:val="002532C0"/>
    <w:rsid w:val="00253F04"/>
    <w:rsid w:val="002554A0"/>
    <w:rsid w:val="00255880"/>
    <w:rsid w:val="00257BF3"/>
    <w:rsid w:val="00262532"/>
    <w:rsid w:val="00264794"/>
    <w:rsid w:val="002658A0"/>
    <w:rsid w:val="0026619F"/>
    <w:rsid w:val="002662BB"/>
    <w:rsid w:val="002677D7"/>
    <w:rsid w:val="002677F3"/>
    <w:rsid w:val="00270100"/>
    <w:rsid w:val="002714C3"/>
    <w:rsid w:val="00271AC2"/>
    <w:rsid w:val="00274375"/>
    <w:rsid w:val="002745E7"/>
    <w:rsid w:val="002747E5"/>
    <w:rsid w:val="00274B89"/>
    <w:rsid w:val="00275CE0"/>
    <w:rsid w:val="00276ACC"/>
    <w:rsid w:val="00277629"/>
    <w:rsid w:val="00277761"/>
    <w:rsid w:val="002800C9"/>
    <w:rsid w:val="002802F4"/>
    <w:rsid w:val="002820B6"/>
    <w:rsid w:val="002823E9"/>
    <w:rsid w:val="00284467"/>
    <w:rsid w:val="002864AD"/>
    <w:rsid w:val="002901CF"/>
    <w:rsid w:val="0029036B"/>
    <w:rsid w:val="00291607"/>
    <w:rsid w:val="00291806"/>
    <w:rsid w:val="00292192"/>
    <w:rsid w:val="002944D5"/>
    <w:rsid w:val="002947E3"/>
    <w:rsid w:val="00296AA2"/>
    <w:rsid w:val="00297AFC"/>
    <w:rsid w:val="00297B3F"/>
    <w:rsid w:val="00297F7E"/>
    <w:rsid w:val="002A1EF9"/>
    <w:rsid w:val="002A238A"/>
    <w:rsid w:val="002A3469"/>
    <w:rsid w:val="002A3884"/>
    <w:rsid w:val="002A77DD"/>
    <w:rsid w:val="002A7AA0"/>
    <w:rsid w:val="002A7D25"/>
    <w:rsid w:val="002B12A8"/>
    <w:rsid w:val="002B1612"/>
    <w:rsid w:val="002B1DDB"/>
    <w:rsid w:val="002B3963"/>
    <w:rsid w:val="002B3AF2"/>
    <w:rsid w:val="002B5A8D"/>
    <w:rsid w:val="002B7D35"/>
    <w:rsid w:val="002C0673"/>
    <w:rsid w:val="002C27AD"/>
    <w:rsid w:val="002C2B1A"/>
    <w:rsid w:val="002C2C7A"/>
    <w:rsid w:val="002C2E7E"/>
    <w:rsid w:val="002C3CFA"/>
    <w:rsid w:val="002C3D7C"/>
    <w:rsid w:val="002C43BD"/>
    <w:rsid w:val="002C4A77"/>
    <w:rsid w:val="002C4BD9"/>
    <w:rsid w:val="002C58D3"/>
    <w:rsid w:val="002C6307"/>
    <w:rsid w:val="002C7832"/>
    <w:rsid w:val="002C79FD"/>
    <w:rsid w:val="002D111A"/>
    <w:rsid w:val="002D1FB0"/>
    <w:rsid w:val="002D6921"/>
    <w:rsid w:val="002D7DB0"/>
    <w:rsid w:val="002E0315"/>
    <w:rsid w:val="002E0C15"/>
    <w:rsid w:val="002E0FAA"/>
    <w:rsid w:val="002E19B2"/>
    <w:rsid w:val="002E2DAE"/>
    <w:rsid w:val="002E4DA4"/>
    <w:rsid w:val="002E5A59"/>
    <w:rsid w:val="002E6BB6"/>
    <w:rsid w:val="002E7BAD"/>
    <w:rsid w:val="002F0688"/>
    <w:rsid w:val="002F1175"/>
    <w:rsid w:val="002F25D6"/>
    <w:rsid w:val="002F2749"/>
    <w:rsid w:val="002F3FC8"/>
    <w:rsid w:val="002F4EDA"/>
    <w:rsid w:val="002F59BF"/>
    <w:rsid w:val="002F5A01"/>
    <w:rsid w:val="002F6B14"/>
    <w:rsid w:val="002F6E0B"/>
    <w:rsid w:val="0030215D"/>
    <w:rsid w:val="0030218A"/>
    <w:rsid w:val="003027B3"/>
    <w:rsid w:val="0030427B"/>
    <w:rsid w:val="00304C39"/>
    <w:rsid w:val="00306055"/>
    <w:rsid w:val="00306CD4"/>
    <w:rsid w:val="00307E0F"/>
    <w:rsid w:val="00307F06"/>
    <w:rsid w:val="003148A1"/>
    <w:rsid w:val="003155EE"/>
    <w:rsid w:val="00315CFD"/>
    <w:rsid w:val="00316746"/>
    <w:rsid w:val="00317824"/>
    <w:rsid w:val="00320E2F"/>
    <w:rsid w:val="00322583"/>
    <w:rsid w:val="0032345C"/>
    <w:rsid w:val="003258DE"/>
    <w:rsid w:val="0032615A"/>
    <w:rsid w:val="00326F79"/>
    <w:rsid w:val="00330C0A"/>
    <w:rsid w:val="00331AF4"/>
    <w:rsid w:val="00331CA9"/>
    <w:rsid w:val="00333BC8"/>
    <w:rsid w:val="00334048"/>
    <w:rsid w:val="003344B3"/>
    <w:rsid w:val="00334A54"/>
    <w:rsid w:val="00334E2E"/>
    <w:rsid w:val="0033547E"/>
    <w:rsid w:val="003359F8"/>
    <w:rsid w:val="00335BCD"/>
    <w:rsid w:val="00336E49"/>
    <w:rsid w:val="00337B41"/>
    <w:rsid w:val="00340B4B"/>
    <w:rsid w:val="00340B55"/>
    <w:rsid w:val="00342868"/>
    <w:rsid w:val="00342992"/>
    <w:rsid w:val="0034434C"/>
    <w:rsid w:val="0034529C"/>
    <w:rsid w:val="003452DE"/>
    <w:rsid w:val="003519A7"/>
    <w:rsid w:val="003522F0"/>
    <w:rsid w:val="0035282B"/>
    <w:rsid w:val="00354E7C"/>
    <w:rsid w:val="00354F20"/>
    <w:rsid w:val="003558FB"/>
    <w:rsid w:val="00355BE5"/>
    <w:rsid w:val="00356EAE"/>
    <w:rsid w:val="003600E7"/>
    <w:rsid w:val="00360971"/>
    <w:rsid w:val="00360D0A"/>
    <w:rsid w:val="003611A1"/>
    <w:rsid w:val="0036283E"/>
    <w:rsid w:val="00362843"/>
    <w:rsid w:val="003641DF"/>
    <w:rsid w:val="003654A6"/>
    <w:rsid w:val="003662C7"/>
    <w:rsid w:val="00367ED4"/>
    <w:rsid w:val="0037045E"/>
    <w:rsid w:val="00371204"/>
    <w:rsid w:val="003712B8"/>
    <w:rsid w:val="00371A3C"/>
    <w:rsid w:val="003741BF"/>
    <w:rsid w:val="00374E91"/>
    <w:rsid w:val="00375428"/>
    <w:rsid w:val="00375E5C"/>
    <w:rsid w:val="003800A0"/>
    <w:rsid w:val="003815AA"/>
    <w:rsid w:val="003842AA"/>
    <w:rsid w:val="003846EC"/>
    <w:rsid w:val="00386764"/>
    <w:rsid w:val="00386FB5"/>
    <w:rsid w:val="003877D8"/>
    <w:rsid w:val="00390E9B"/>
    <w:rsid w:val="00393112"/>
    <w:rsid w:val="003937A5"/>
    <w:rsid w:val="0039485B"/>
    <w:rsid w:val="00394BDC"/>
    <w:rsid w:val="003951BD"/>
    <w:rsid w:val="00396A4D"/>
    <w:rsid w:val="00396AFD"/>
    <w:rsid w:val="00397293"/>
    <w:rsid w:val="003A0A2E"/>
    <w:rsid w:val="003A198A"/>
    <w:rsid w:val="003A23CD"/>
    <w:rsid w:val="003A2C13"/>
    <w:rsid w:val="003A331A"/>
    <w:rsid w:val="003A336E"/>
    <w:rsid w:val="003A3A55"/>
    <w:rsid w:val="003A54AD"/>
    <w:rsid w:val="003A61D9"/>
    <w:rsid w:val="003A68FE"/>
    <w:rsid w:val="003A6B2F"/>
    <w:rsid w:val="003A71E3"/>
    <w:rsid w:val="003A7B55"/>
    <w:rsid w:val="003B0337"/>
    <w:rsid w:val="003B1120"/>
    <w:rsid w:val="003B25F1"/>
    <w:rsid w:val="003B345D"/>
    <w:rsid w:val="003B37F9"/>
    <w:rsid w:val="003B5084"/>
    <w:rsid w:val="003B6612"/>
    <w:rsid w:val="003B6769"/>
    <w:rsid w:val="003B6806"/>
    <w:rsid w:val="003B6A6E"/>
    <w:rsid w:val="003C3A29"/>
    <w:rsid w:val="003C4F4C"/>
    <w:rsid w:val="003C6863"/>
    <w:rsid w:val="003C7389"/>
    <w:rsid w:val="003D052F"/>
    <w:rsid w:val="003D088E"/>
    <w:rsid w:val="003D0E47"/>
    <w:rsid w:val="003D23E9"/>
    <w:rsid w:val="003D3E0E"/>
    <w:rsid w:val="003D5124"/>
    <w:rsid w:val="003D614B"/>
    <w:rsid w:val="003D64D0"/>
    <w:rsid w:val="003D667C"/>
    <w:rsid w:val="003D7127"/>
    <w:rsid w:val="003E0509"/>
    <w:rsid w:val="003E1239"/>
    <w:rsid w:val="003E32B0"/>
    <w:rsid w:val="003E452C"/>
    <w:rsid w:val="003E7623"/>
    <w:rsid w:val="003F0C33"/>
    <w:rsid w:val="003F0F5B"/>
    <w:rsid w:val="003F1562"/>
    <w:rsid w:val="003F1846"/>
    <w:rsid w:val="003F1FCF"/>
    <w:rsid w:val="003F29DB"/>
    <w:rsid w:val="003F42CC"/>
    <w:rsid w:val="003F627B"/>
    <w:rsid w:val="003F65B2"/>
    <w:rsid w:val="00400237"/>
    <w:rsid w:val="00400794"/>
    <w:rsid w:val="00401559"/>
    <w:rsid w:val="00402137"/>
    <w:rsid w:val="0040354B"/>
    <w:rsid w:val="004040B3"/>
    <w:rsid w:val="00404E39"/>
    <w:rsid w:val="0040609B"/>
    <w:rsid w:val="0040645F"/>
    <w:rsid w:val="004066BF"/>
    <w:rsid w:val="00410EF2"/>
    <w:rsid w:val="00412C49"/>
    <w:rsid w:val="00412CF5"/>
    <w:rsid w:val="00412E1A"/>
    <w:rsid w:val="00415BA0"/>
    <w:rsid w:val="00422530"/>
    <w:rsid w:val="00423290"/>
    <w:rsid w:val="00424DB0"/>
    <w:rsid w:val="00426E97"/>
    <w:rsid w:val="00426FB9"/>
    <w:rsid w:val="0042750F"/>
    <w:rsid w:val="004279B0"/>
    <w:rsid w:val="00432538"/>
    <w:rsid w:val="00433140"/>
    <w:rsid w:val="0043473E"/>
    <w:rsid w:val="00435040"/>
    <w:rsid w:val="0043627B"/>
    <w:rsid w:val="00436EAC"/>
    <w:rsid w:val="00437F37"/>
    <w:rsid w:val="0044041A"/>
    <w:rsid w:val="004406EE"/>
    <w:rsid w:val="00441BC1"/>
    <w:rsid w:val="00441DD8"/>
    <w:rsid w:val="00442771"/>
    <w:rsid w:val="00443EB7"/>
    <w:rsid w:val="00444941"/>
    <w:rsid w:val="00446411"/>
    <w:rsid w:val="00446959"/>
    <w:rsid w:val="0045029E"/>
    <w:rsid w:val="00451670"/>
    <w:rsid w:val="0045242D"/>
    <w:rsid w:val="00453252"/>
    <w:rsid w:val="00453430"/>
    <w:rsid w:val="004549F1"/>
    <w:rsid w:val="004557EB"/>
    <w:rsid w:val="00455C8E"/>
    <w:rsid w:val="004560AB"/>
    <w:rsid w:val="00460ED9"/>
    <w:rsid w:val="00460F46"/>
    <w:rsid w:val="00461196"/>
    <w:rsid w:val="00462718"/>
    <w:rsid w:val="00465D81"/>
    <w:rsid w:val="004672B3"/>
    <w:rsid w:val="00467503"/>
    <w:rsid w:val="00471C7C"/>
    <w:rsid w:val="00471D66"/>
    <w:rsid w:val="004727EC"/>
    <w:rsid w:val="00474339"/>
    <w:rsid w:val="004754AE"/>
    <w:rsid w:val="00476D10"/>
    <w:rsid w:val="00477006"/>
    <w:rsid w:val="00480574"/>
    <w:rsid w:val="00480DCC"/>
    <w:rsid w:val="00480F64"/>
    <w:rsid w:val="0048165A"/>
    <w:rsid w:val="0048291F"/>
    <w:rsid w:val="00482CBE"/>
    <w:rsid w:val="00485600"/>
    <w:rsid w:val="004860A6"/>
    <w:rsid w:val="0048655A"/>
    <w:rsid w:val="004949D2"/>
    <w:rsid w:val="004A0396"/>
    <w:rsid w:val="004A0E96"/>
    <w:rsid w:val="004A1ECA"/>
    <w:rsid w:val="004A2956"/>
    <w:rsid w:val="004A2F49"/>
    <w:rsid w:val="004A4827"/>
    <w:rsid w:val="004A5305"/>
    <w:rsid w:val="004A53B4"/>
    <w:rsid w:val="004A79E9"/>
    <w:rsid w:val="004B0C32"/>
    <w:rsid w:val="004B137F"/>
    <w:rsid w:val="004B3800"/>
    <w:rsid w:val="004B39C3"/>
    <w:rsid w:val="004B3F80"/>
    <w:rsid w:val="004B6EE8"/>
    <w:rsid w:val="004B6F87"/>
    <w:rsid w:val="004B7A69"/>
    <w:rsid w:val="004B7B83"/>
    <w:rsid w:val="004C0D2D"/>
    <w:rsid w:val="004C260B"/>
    <w:rsid w:val="004C288B"/>
    <w:rsid w:val="004C385B"/>
    <w:rsid w:val="004D2B39"/>
    <w:rsid w:val="004D3001"/>
    <w:rsid w:val="004D3869"/>
    <w:rsid w:val="004D43B3"/>
    <w:rsid w:val="004D744B"/>
    <w:rsid w:val="004E2052"/>
    <w:rsid w:val="004E33C5"/>
    <w:rsid w:val="004E4567"/>
    <w:rsid w:val="004E4A7A"/>
    <w:rsid w:val="004E5A8C"/>
    <w:rsid w:val="004E622C"/>
    <w:rsid w:val="004E635B"/>
    <w:rsid w:val="004E6EC3"/>
    <w:rsid w:val="004E7F08"/>
    <w:rsid w:val="004F06DE"/>
    <w:rsid w:val="004F0FFE"/>
    <w:rsid w:val="004F5A27"/>
    <w:rsid w:val="004F6498"/>
    <w:rsid w:val="00500852"/>
    <w:rsid w:val="00501AF7"/>
    <w:rsid w:val="00503820"/>
    <w:rsid w:val="00503F94"/>
    <w:rsid w:val="00504EBB"/>
    <w:rsid w:val="00506159"/>
    <w:rsid w:val="0050685C"/>
    <w:rsid w:val="0050704F"/>
    <w:rsid w:val="00507064"/>
    <w:rsid w:val="0050747E"/>
    <w:rsid w:val="00507D9E"/>
    <w:rsid w:val="00511657"/>
    <w:rsid w:val="00512A19"/>
    <w:rsid w:val="0051396F"/>
    <w:rsid w:val="00513F29"/>
    <w:rsid w:val="0051402C"/>
    <w:rsid w:val="00517778"/>
    <w:rsid w:val="00517AE2"/>
    <w:rsid w:val="00520D17"/>
    <w:rsid w:val="00521490"/>
    <w:rsid w:val="00522CB4"/>
    <w:rsid w:val="00523075"/>
    <w:rsid w:val="00523DD9"/>
    <w:rsid w:val="00526A36"/>
    <w:rsid w:val="00527CF0"/>
    <w:rsid w:val="00530BFC"/>
    <w:rsid w:val="00531173"/>
    <w:rsid w:val="00531CD3"/>
    <w:rsid w:val="00531D2A"/>
    <w:rsid w:val="005324CA"/>
    <w:rsid w:val="005338CC"/>
    <w:rsid w:val="0053431E"/>
    <w:rsid w:val="00534776"/>
    <w:rsid w:val="00535073"/>
    <w:rsid w:val="00537C1F"/>
    <w:rsid w:val="00540D11"/>
    <w:rsid w:val="005424D6"/>
    <w:rsid w:val="00542909"/>
    <w:rsid w:val="00544C3E"/>
    <w:rsid w:val="005459C1"/>
    <w:rsid w:val="005505B5"/>
    <w:rsid w:val="00551FB8"/>
    <w:rsid w:val="00554391"/>
    <w:rsid w:val="00557766"/>
    <w:rsid w:val="00557C5D"/>
    <w:rsid w:val="0056017D"/>
    <w:rsid w:val="005613C6"/>
    <w:rsid w:val="00561985"/>
    <w:rsid w:val="00561D88"/>
    <w:rsid w:val="0056246A"/>
    <w:rsid w:val="005628AD"/>
    <w:rsid w:val="00562D04"/>
    <w:rsid w:val="0056317A"/>
    <w:rsid w:val="00563634"/>
    <w:rsid w:val="0056472D"/>
    <w:rsid w:val="005649EF"/>
    <w:rsid w:val="00565D38"/>
    <w:rsid w:val="00566563"/>
    <w:rsid w:val="0056740A"/>
    <w:rsid w:val="00570A7F"/>
    <w:rsid w:val="00572A6D"/>
    <w:rsid w:val="00574430"/>
    <w:rsid w:val="00574887"/>
    <w:rsid w:val="005770A9"/>
    <w:rsid w:val="00582DEE"/>
    <w:rsid w:val="00584470"/>
    <w:rsid w:val="00584921"/>
    <w:rsid w:val="00584F3B"/>
    <w:rsid w:val="005874B4"/>
    <w:rsid w:val="00591F79"/>
    <w:rsid w:val="0059269B"/>
    <w:rsid w:val="005A03BC"/>
    <w:rsid w:val="005A0D0A"/>
    <w:rsid w:val="005A1994"/>
    <w:rsid w:val="005A35FD"/>
    <w:rsid w:val="005A495D"/>
    <w:rsid w:val="005A75DA"/>
    <w:rsid w:val="005B064D"/>
    <w:rsid w:val="005B08AF"/>
    <w:rsid w:val="005B1E18"/>
    <w:rsid w:val="005B37AD"/>
    <w:rsid w:val="005B3D2A"/>
    <w:rsid w:val="005B3E37"/>
    <w:rsid w:val="005B3E6A"/>
    <w:rsid w:val="005B54F8"/>
    <w:rsid w:val="005B766B"/>
    <w:rsid w:val="005B7F64"/>
    <w:rsid w:val="005C1656"/>
    <w:rsid w:val="005C29BD"/>
    <w:rsid w:val="005C6DDE"/>
    <w:rsid w:val="005C7373"/>
    <w:rsid w:val="005C73B0"/>
    <w:rsid w:val="005C73BF"/>
    <w:rsid w:val="005D049F"/>
    <w:rsid w:val="005D1311"/>
    <w:rsid w:val="005D3398"/>
    <w:rsid w:val="005D3C0F"/>
    <w:rsid w:val="005D4BC9"/>
    <w:rsid w:val="005D69A0"/>
    <w:rsid w:val="005E00AE"/>
    <w:rsid w:val="005E0EF1"/>
    <w:rsid w:val="005E169E"/>
    <w:rsid w:val="005E16AA"/>
    <w:rsid w:val="005E1A7C"/>
    <w:rsid w:val="005E21C1"/>
    <w:rsid w:val="005E26D6"/>
    <w:rsid w:val="005E40BD"/>
    <w:rsid w:val="005E4870"/>
    <w:rsid w:val="005E626C"/>
    <w:rsid w:val="005E6C33"/>
    <w:rsid w:val="005E7D91"/>
    <w:rsid w:val="005F0C49"/>
    <w:rsid w:val="005F175F"/>
    <w:rsid w:val="005F58BA"/>
    <w:rsid w:val="005F5E9C"/>
    <w:rsid w:val="005F643E"/>
    <w:rsid w:val="005F71B1"/>
    <w:rsid w:val="005F7211"/>
    <w:rsid w:val="006012B3"/>
    <w:rsid w:val="00601A4E"/>
    <w:rsid w:val="00606449"/>
    <w:rsid w:val="00606AC5"/>
    <w:rsid w:val="00612EB1"/>
    <w:rsid w:val="00612F01"/>
    <w:rsid w:val="006137DC"/>
    <w:rsid w:val="00613B99"/>
    <w:rsid w:val="0061767E"/>
    <w:rsid w:val="006208BB"/>
    <w:rsid w:val="00620FAE"/>
    <w:rsid w:val="0062187F"/>
    <w:rsid w:val="00621E8F"/>
    <w:rsid w:val="00625A2E"/>
    <w:rsid w:val="0062667F"/>
    <w:rsid w:val="00626B66"/>
    <w:rsid w:val="00627E59"/>
    <w:rsid w:val="00630845"/>
    <w:rsid w:val="006325C9"/>
    <w:rsid w:val="00632E0A"/>
    <w:rsid w:val="00633555"/>
    <w:rsid w:val="00634E90"/>
    <w:rsid w:val="00635F9F"/>
    <w:rsid w:val="0063743A"/>
    <w:rsid w:val="00640B59"/>
    <w:rsid w:val="0064109D"/>
    <w:rsid w:val="006421F6"/>
    <w:rsid w:val="00643826"/>
    <w:rsid w:val="00643F61"/>
    <w:rsid w:val="006441F4"/>
    <w:rsid w:val="00644F14"/>
    <w:rsid w:val="00651052"/>
    <w:rsid w:val="006510B9"/>
    <w:rsid w:val="006515A2"/>
    <w:rsid w:val="00652899"/>
    <w:rsid w:val="00652CE3"/>
    <w:rsid w:val="00653676"/>
    <w:rsid w:val="006539A0"/>
    <w:rsid w:val="006540A2"/>
    <w:rsid w:val="00654687"/>
    <w:rsid w:val="00656437"/>
    <w:rsid w:val="00657CF1"/>
    <w:rsid w:val="00660684"/>
    <w:rsid w:val="00664519"/>
    <w:rsid w:val="00664CF2"/>
    <w:rsid w:val="00664D51"/>
    <w:rsid w:val="00667255"/>
    <w:rsid w:val="006716CC"/>
    <w:rsid w:val="006718F2"/>
    <w:rsid w:val="006721C1"/>
    <w:rsid w:val="00672297"/>
    <w:rsid w:val="006737EE"/>
    <w:rsid w:val="00673979"/>
    <w:rsid w:val="006741C9"/>
    <w:rsid w:val="006747DC"/>
    <w:rsid w:val="00675664"/>
    <w:rsid w:val="0068002A"/>
    <w:rsid w:val="006815B5"/>
    <w:rsid w:val="006838F6"/>
    <w:rsid w:val="00684F1F"/>
    <w:rsid w:val="0068525C"/>
    <w:rsid w:val="00685970"/>
    <w:rsid w:val="00685E87"/>
    <w:rsid w:val="00687C20"/>
    <w:rsid w:val="0069375B"/>
    <w:rsid w:val="00693849"/>
    <w:rsid w:val="00693B85"/>
    <w:rsid w:val="00694BAB"/>
    <w:rsid w:val="00695450"/>
    <w:rsid w:val="006956EA"/>
    <w:rsid w:val="00696E06"/>
    <w:rsid w:val="00697EAC"/>
    <w:rsid w:val="006A030E"/>
    <w:rsid w:val="006A0960"/>
    <w:rsid w:val="006A2814"/>
    <w:rsid w:val="006A305A"/>
    <w:rsid w:val="006A4D2C"/>
    <w:rsid w:val="006A63B4"/>
    <w:rsid w:val="006A65F1"/>
    <w:rsid w:val="006A7172"/>
    <w:rsid w:val="006A7424"/>
    <w:rsid w:val="006B03E9"/>
    <w:rsid w:val="006B23CB"/>
    <w:rsid w:val="006B33D4"/>
    <w:rsid w:val="006B3785"/>
    <w:rsid w:val="006B5E00"/>
    <w:rsid w:val="006C0699"/>
    <w:rsid w:val="006C08E4"/>
    <w:rsid w:val="006C12A1"/>
    <w:rsid w:val="006C1524"/>
    <w:rsid w:val="006C1832"/>
    <w:rsid w:val="006C30AC"/>
    <w:rsid w:val="006C3AEC"/>
    <w:rsid w:val="006C4BA9"/>
    <w:rsid w:val="006C507D"/>
    <w:rsid w:val="006C6DDE"/>
    <w:rsid w:val="006D316E"/>
    <w:rsid w:val="006D4114"/>
    <w:rsid w:val="006D512F"/>
    <w:rsid w:val="006D5428"/>
    <w:rsid w:val="006D543B"/>
    <w:rsid w:val="006D7A51"/>
    <w:rsid w:val="006E028B"/>
    <w:rsid w:val="006E0C95"/>
    <w:rsid w:val="006E1004"/>
    <w:rsid w:val="006E13AE"/>
    <w:rsid w:val="006E287B"/>
    <w:rsid w:val="006E4BE8"/>
    <w:rsid w:val="006F0191"/>
    <w:rsid w:val="006F0B63"/>
    <w:rsid w:val="006F109C"/>
    <w:rsid w:val="006F3B42"/>
    <w:rsid w:val="006F40B6"/>
    <w:rsid w:val="006F507D"/>
    <w:rsid w:val="006F5E58"/>
    <w:rsid w:val="006F5FAE"/>
    <w:rsid w:val="006F7913"/>
    <w:rsid w:val="00700D22"/>
    <w:rsid w:val="007027B3"/>
    <w:rsid w:val="00704820"/>
    <w:rsid w:val="0070512F"/>
    <w:rsid w:val="007052BA"/>
    <w:rsid w:val="00706A4F"/>
    <w:rsid w:val="007101A2"/>
    <w:rsid w:val="00713216"/>
    <w:rsid w:val="007132AC"/>
    <w:rsid w:val="007133D4"/>
    <w:rsid w:val="007139EB"/>
    <w:rsid w:val="00713C94"/>
    <w:rsid w:val="00713EEA"/>
    <w:rsid w:val="0071595D"/>
    <w:rsid w:val="0072059F"/>
    <w:rsid w:val="00720A5C"/>
    <w:rsid w:val="00720AA0"/>
    <w:rsid w:val="00721B32"/>
    <w:rsid w:val="00722F69"/>
    <w:rsid w:val="0072535B"/>
    <w:rsid w:val="007271D4"/>
    <w:rsid w:val="00730DBC"/>
    <w:rsid w:val="00735B17"/>
    <w:rsid w:val="0073659C"/>
    <w:rsid w:val="0073764E"/>
    <w:rsid w:val="00737AEA"/>
    <w:rsid w:val="00741923"/>
    <w:rsid w:val="0074297C"/>
    <w:rsid w:val="00742E61"/>
    <w:rsid w:val="00743C12"/>
    <w:rsid w:val="00744897"/>
    <w:rsid w:val="007458E5"/>
    <w:rsid w:val="00746ADD"/>
    <w:rsid w:val="00750C70"/>
    <w:rsid w:val="00751082"/>
    <w:rsid w:val="007516A2"/>
    <w:rsid w:val="00753077"/>
    <w:rsid w:val="0075463A"/>
    <w:rsid w:val="00754E53"/>
    <w:rsid w:val="00757B34"/>
    <w:rsid w:val="00760195"/>
    <w:rsid w:val="00760445"/>
    <w:rsid w:val="00760994"/>
    <w:rsid w:val="00761D2D"/>
    <w:rsid w:val="007621AE"/>
    <w:rsid w:val="007633CD"/>
    <w:rsid w:val="007634B2"/>
    <w:rsid w:val="00763E6F"/>
    <w:rsid w:val="00764057"/>
    <w:rsid w:val="00765983"/>
    <w:rsid w:val="007678DB"/>
    <w:rsid w:val="00771903"/>
    <w:rsid w:val="00772021"/>
    <w:rsid w:val="007727E2"/>
    <w:rsid w:val="007736E0"/>
    <w:rsid w:val="00775083"/>
    <w:rsid w:val="007753E4"/>
    <w:rsid w:val="00775E9B"/>
    <w:rsid w:val="00777EAD"/>
    <w:rsid w:val="00780108"/>
    <w:rsid w:val="00781B01"/>
    <w:rsid w:val="007825BB"/>
    <w:rsid w:val="00782970"/>
    <w:rsid w:val="00785B4E"/>
    <w:rsid w:val="007865E9"/>
    <w:rsid w:val="0078736F"/>
    <w:rsid w:val="0079166B"/>
    <w:rsid w:val="007916F7"/>
    <w:rsid w:val="0079173D"/>
    <w:rsid w:val="00793200"/>
    <w:rsid w:val="00793826"/>
    <w:rsid w:val="00793B93"/>
    <w:rsid w:val="00795ED8"/>
    <w:rsid w:val="007A10EC"/>
    <w:rsid w:val="007A1D4D"/>
    <w:rsid w:val="007A2862"/>
    <w:rsid w:val="007A2F9C"/>
    <w:rsid w:val="007A3037"/>
    <w:rsid w:val="007A3566"/>
    <w:rsid w:val="007B2970"/>
    <w:rsid w:val="007B2DF5"/>
    <w:rsid w:val="007B31C7"/>
    <w:rsid w:val="007B4C9E"/>
    <w:rsid w:val="007B53A9"/>
    <w:rsid w:val="007B5827"/>
    <w:rsid w:val="007B595E"/>
    <w:rsid w:val="007B6253"/>
    <w:rsid w:val="007B65B2"/>
    <w:rsid w:val="007B6E03"/>
    <w:rsid w:val="007B6E3D"/>
    <w:rsid w:val="007C17D2"/>
    <w:rsid w:val="007C1C85"/>
    <w:rsid w:val="007C2F18"/>
    <w:rsid w:val="007C339A"/>
    <w:rsid w:val="007C3556"/>
    <w:rsid w:val="007C3C8E"/>
    <w:rsid w:val="007C3F22"/>
    <w:rsid w:val="007C4BCA"/>
    <w:rsid w:val="007C518A"/>
    <w:rsid w:val="007C5E1A"/>
    <w:rsid w:val="007C64E3"/>
    <w:rsid w:val="007C7341"/>
    <w:rsid w:val="007C74C5"/>
    <w:rsid w:val="007D0C96"/>
    <w:rsid w:val="007D1F68"/>
    <w:rsid w:val="007D230D"/>
    <w:rsid w:val="007D410D"/>
    <w:rsid w:val="007D4DB5"/>
    <w:rsid w:val="007D6281"/>
    <w:rsid w:val="007E0C89"/>
    <w:rsid w:val="007E188A"/>
    <w:rsid w:val="007E3F33"/>
    <w:rsid w:val="007E4564"/>
    <w:rsid w:val="007E474B"/>
    <w:rsid w:val="007E5736"/>
    <w:rsid w:val="007E6688"/>
    <w:rsid w:val="007F0AF8"/>
    <w:rsid w:val="007F4BFF"/>
    <w:rsid w:val="007F50E2"/>
    <w:rsid w:val="007F6C92"/>
    <w:rsid w:val="0080064D"/>
    <w:rsid w:val="00800AF8"/>
    <w:rsid w:val="008015F1"/>
    <w:rsid w:val="008031F0"/>
    <w:rsid w:val="008034FD"/>
    <w:rsid w:val="00806F6E"/>
    <w:rsid w:val="008070B9"/>
    <w:rsid w:val="00807DD3"/>
    <w:rsid w:val="008104AF"/>
    <w:rsid w:val="00810A80"/>
    <w:rsid w:val="00810DB3"/>
    <w:rsid w:val="00810DD7"/>
    <w:rsid w:val="00810E59"/>
    <w:rsid w:val="00811132"/>
    <w:rsid w:val="008123C1"/>
    <w:rsid w:val="008137B4"/>
    <w:rsid w:val="00816812"/>
    <w:rsid w:val="00816D46"/>
    <w:rsid w:val="008177ED"/>
    <w:rsid w:val="00817D7F"/>
    <w:rsid w:val="00822324"/>
    <w:rsid w:val="008235BD"/>
    <w:rsid w:val="00823ED4"/>
    <w:rsid w:val="00824FA1"/>
    <w:rsid w:val="00826D48"/>
    <w:rsid w:val="00827B97"/>
    <w:rsid w:val="00831608"/>
    <w:rsid w:val="008330DC"/>
    <w:rsid w:val="008347B6"/>
    <w:rsid w:val="00835D29"/>
    <w:rsid w:val="00835ED6"/>
    <w:rsid w:val="008378F9"/>
    <w:rsid w:val="00837966"/>
    <w:rsid w:val="00837EC0"/>
    <w:rsid w:val="00840DF3"/>
    <w:rsid w:val="00840F8E"/>
    <w:rsid w:val="008420E0"/>
    <w:rsid w:val="008424E1"/>
    <w:rsid w:val="0084624E"/>
    <w:rsid w:val="00851DEC"/>
    <w:rsid w:val="0085227A"/>
    <w:rsid w:val="008532C3"/>
    <w:rsid w:val="00853630"/>
    <w:rsid w:val="00854C08"/>
    <w:rsid w:val="008551D5"/>
    <w:rsid w:val="0085653E"/>
    <w:rsid w:val="008577D7"/>
    <w:rsid w:val="00857F04"/>
    <w:rsid w:val="00860033"/>
    <w:rsid w:val="0086076A"/>
    <w:rsid w:val="00860F37"/>
    <w:rsid w:val="0086155F"/>
    <w:rsid w:val="0086191C"/>
    <w:rsid w:val="00861C85"/>
    <w:rsid w:val="00862554"/>
    <w:rsid w:val="008626BE"/>
    <w:rsid w:val="00862ED9"/>
    <w:rsid w:val="00863764"/>
    <w:rsid w:val="0086543F"/>
    <w:rsid w:val="00871230"/>
    <w:rsid w:val="00875129"/>
    <w:rsid w:val="00875560"/>
    <w:rsid w:val="008800F4"/>
    <w:rsid w:val="00883A41"/>
    <w:rsid w:val="00884D2B"/>
    <w:rsid w:val="00885106"/>
    <w:rsid w:val="008869B3"/>
    <w:rsid w:val="0088708A"/>
    <w:rsid w:val="008909A0"/>
    <w:rsid w:val="008909B9"/>
    <w:rsid w:val="008926F1"/>
    <w:rsid w:val="00892FD9"/>
    <w:rsid w:val="008930D1"/>
    <w:rsid w:val="00894AC4"/>
    <w:rsid w:val="00895148"/>
    <w:rsid w:val="0089591A"/>
    <w:rsid w:val="008A02AB"/>
    <w:rsid w:val="008A0B74"/>
    <w:rsid w:val="008A1A50"/>
    <w:rsid w:val="008A1BB5"/>
    <w:rsid w:val="008A1DF8"/>
    <w:rsid w:val="008A2628"/>
    <w:rsid w:val="008A28F4"/>
    <w:rsid w:val="008A29E1"/>
    <w:rsid w:val="008A6805"/>
    <w:rsid w:val="008A697E"/>
    <w:rsid w:val="008A72F0"/>
    <w:rsid w:val="008B0075"/>
    <w:rsid w:val="008B1E69"/>
    <w:rsid w:val="008B27E5"/>
    <w:rsid w:val="008B34C8"/>
    <w:rsid w:val="008B3805"/>
    <w:rsid w:val="008B4F70"/>
    <w:rsid w:val="008B5003"/>
    <w:rsid w:val="008B558A"/>
    <w:rsid w:val="008B69AE"/>
    <w:rsid w:val="008B6D12"/>
    <w:rsid w:val="008B78F4"/>
    <w:rsid w:val="008B7E1A"/>
    <w:rsid w:val="008C0C5F"/>
    <w:rsid w:val="008C4553"/>
    <w:rsid w:val="008C475E"/>
    <w:rsid w:val="008C5A11"/>
    <w:rsid w:val="008C752D"/>
    <w:rsid w:val="008D1088"/>
    <w:rsid w:val="008D198B"/>
    <w:rsid w:val="008D34F7"/>
    <w:rsid w:val="008D5797"/>
    <w:rsid w:val="008D7034"/>
    <w:rsid w:val="008D787A"/>
    <w:rsid w:val="008E03F7"/>
    <w:rsid w:val="008E0ABB"/>
    <w:rsid w:val="008E5066"/>
    <w:rsid w:val="008E573B"/>
    <w:rsid w:val="008E5FBE"/>
    <w:rsid w:val="008F0867"/>
    <w:rsid w:val="008F0A7A"/>
    <w:rsid w:val="008F19F9"/>
    <w:rsid w:val="008F2994"/>
    <w:rsid w:val="008F4D5E"/>
    <w:rsid w:val="008F6496"/>
    <w:rsid w:val="008F66D0"/>
    <w:rsid w:val="008F7177"/>
    <w:rsid w:val="008F7236"/>
    <w:rsid w:val="0090138E"/>
    <w:rsid w:val="00901C36"/>
    <w:rsid w:val="00904BE7"/>
    <w:rsid w:val="009058C9"/>
    <w:rsid w:val="00905A4B"/>
    <w:rsid w:val="0090620E"/>
    <w:rsid w:val="00906D8D"/>
    <w:rsid w:val="009075B9"/>
    <w:rsid w:val="00907C5A"/>
    <w:rsid w:val="00911EDD"/>
    <w:rsid w:val="00912612"/>
    <w:rsid w:val="00915356"/>
    <w:rsid w:val="00915535"/>
    <w:rsid w:val="00915556"/>
    <w:rsid w:val="00917517"/>
    <w:rsid w:val="00920C5A"/>
    <w:rsid w:val="00921D7F"/>
    <w:rsid w:val="00922B9F"/>
    <w:rsid w:val="00922E93"/>
    <w:rsid w:val="009230B8"/>
    <w:rsid w:val="009270CE"/>
    <w:rsid w:val="00931531"/>
    <w:rsid w:val="00932218"/>
    <w:rsid w:val="00934C96"/>
    <w:rsid w:val="00935B4E"/>
    <w:rsid w:val="00935F38"/>
    <w:rsid w:val="00937859"/>
    <w:rsid w:val="00942722"/>
    <w:rsid w:val="00942B42"/>
    <w:rsid w:val="009447E5"/>
    <w:rsid w:val="00944DB8"/>
    <w:rsid w:val="00946630"/>
    <w:rsid w:val="00947B33"/>
    <w:rsid w:val="00950B8E"/>
    <w:rsid w:val="00952255"/>
    <w:rsid w:val="009526F1"/>
    <w:rsid w:val="00954318"/>
    <w:rsid w:val="0095477D"/>
    <w:rsid w:val="00955503"/>
    <w:rsid w:val="00955596"/>
    <w:rsid w:val="009556FE"/>
    <w:rsid w:val="0095724E"/>
    <w:rsid w:val="00961814"/>
    <w:rsid w:val="009620B4"/>
    <w:rsid w:val="00962B9D"/>
    <w:rsid w:val="00963558"/>
    <w:rsid w:val="009646C5"/>
    <w:rsid w:val="00966D99"/>
    <w:rsid w:val="00967D6C"/>
    <w:rsid w:val="00967D8E"/>
    <w:rsid w:val="009709F7"/>
    <w:rsid w:val="00972349"/>
    <w:rsid w:val="00973315"/>
    <w:rsid w:val="009743AC"/>
    <w:rsid w:val="009747F2"/>
    <w:rsid w:val="009748BC"/>
    <w:rsid w:val="00974C46"/>
    <w:rsid w:val="00974CF1"/>
    <w:rsid w:val="00976768"/>
    <w:rsid w:val="00976D12"/>
    <w:rsid w:val="00977DA0"/>
    <w:rsid w:val="00980BF5"/>
    <w:rsid w:val="00981391"/>
    <w:rsid w:val="009813EB"/>
    <w:rsid w:val="009816E6"/>
    <w:rsid w:val="0098220F"/>
    <w:rsid w:val="009833E9"/>
    <w:rsid w:val="00983972"/>
    <w:rsid w:val="0098426B"/>
    <w:rsid w:val="0098446B"/>
    <w:rsid w:val="009848DE"/>
    <w:rsid w:val="0098513C"/>
    <w:rsid w:val="009861C5"/>
    <w:rsid w:val="009862A3"/>
    <w:rsid w:val="00986459"/>
    <w:rsid w:val="00986936"/>
    <w:rsid w:val="00991206"/>
    <w:rsid w:val="00991E45"/>
    <w:rsid w:val="00992046"/>
    <w:rsid w:val="009958A9"/>
    <w:rsid w:val="00996004"/>
    <w:rsid w:val="00997E3A"/>
    <w:rsid w:val="00997EA7"/>
    <w:rsid w:val="009A0736"/>
    <w:rsid w:val="009A0A48"/>
    <w:rsid w:val="009A12BE"/>
    <w:rsid w:val="009A2C1C"/>
    <w:rsid w:val="009A370C"/>
    <w:rsid w:val="009A3B36"/>
    <w:rsid w:val="009A3F72"/>
    <w:rsid w:val="009A44F2"/>
    <w:rsid w:val="009A5057"/>
    <w:rsid w:val="009A58AF"/>
    <w:rsid w:val="009A59E3"/>
    <w:rsid w:val="009A5B3F"/>
    <w:rsid w:val="009A5FAD"/>
    <w:rsid w:val="009A6341"/>
    <w:rsid w:val="009A6A1D"/>
    <w:rsid w:val="009B0D04"/>
    <w:rsid w:val="009B2193"/>
    <w:rsid w:val="009B23D0"/>
    <w:rsid w:val="009B3420"/>
    <w:rsid w:val="009C0419"/>
    <w:rsid w:val="009C0FEA"/>
    <w:rsid w:val="009C140A"/>
    <w:rsid w:val="009C2B6C"/>
    <w:rsid w:val="009C3734"/>
    <w:rsid w:val="009C4265"/>
    <w:rsid w:val="009C44FC"/>
    <w:rsid w:val="009C5CCA"/>
    <w:rsid w:val="009C769C"/>
    <w:rsid w:val="009D0331"/>
    <w:rsid w:val="009D139F"/>
    <w:rsid w:val="009D2AEB"/>
    <w:rsid w:val="009D39D4"/>
    <w:rsid w:val="009D4014"/>
    <w:rsid w:val="009D60FC"/>
    <w:rsid w:val="009D62EC"/>
    <w:rsid w:val="009D693C"/>
    <w:rsid w:val="009E03F4"/>
    <w:rsid w:val="009E3016"/>
    <w:rsid w:val="009E35B7"/>
    <w:rsid w:val="009E38E0"/>
    <w:rsid w:val="009E3CF4"/>
    <w:rsid w:val="009E3DB4"/>
    <w:rsid w:val="009E7229"/>
    <w:rsid w:val="009E7A15"/>
    <w:rsid w:val="009F1A7F"/>
    <w:rsid w:val="009F2837"/>
    <w:rsid w:val="009F2D01"/>
    <w:rsid w:val="009F3497"/>
    <w:rsid w:val="009F3CD6"/>
    <w:rsid w:val="009F4BE5"/>
    <w:rsid w:val="009F5F6C"/>
    <w:rsid w:val="009F62BF"/>
    <w:rsid w:val="009F6792"/>
    <w:rsid w:val="009F6F9E"/>
    <w:rsid w:val="00A002A4"/>
    <w:rsid w:val="00A06468"/>
    <w:rsid w:val="00A06A82"/>
    <w:rsid w:val="00A11D36"/>
    <w:rsid w:val="00A1498B"/>
    <w:rsid w:val="00A14AB5"/>
    <w:rsid w:val="00A16813"/>
    <w:rsid w:val="00A16BF8"/>
    <w:rsid w:val="00A173D8"/>
    <w:rsid w:val="00A22D3E"/>
    <w:rsid w:val="00A2334F"/>
    <w:rsid w:val="00A312F0"/>
    <w:rsid w:val="00A32009"/>
    <w:rsid w:val="00A32988"/>
    <w:rsid w:val="00A32D77"/>
    <w:rsid w:val="00A3376A"/>
    <w:rsid w:val="00A34716"/>
    <w:rsid w:val="00A34953"/>
    <w:rsid w:val="00A36A85"/>
    <w:rsid w:val="00A379B9"/>
    <w:rsid w:val="00A431FD"/>
    <w:rsid w:val="00A440C6"/>
    <w:rsid w:val="00A46695"/>
    <w:rsid w:val="00A467B9"/>
    <w:rsid w:val="00A47D4B"/>
    <w:rsid w:val="00A47EA4"/>
    <w:rsid w:val="00A47FA1"/>
    <w:rsid w:val="00A500F4"/>
    <w:rsid w:val="00A52B1E"/>
    <w:rsid w:val="00A54396"/>
    <w:rsid w:val="00A54AEB"/>
    <w:rsid w:val="00A54E0E"/>
    <w:rsid w:val="00A54E16"/>
    <w:rsid w:val="00A56404"/>
    <w:rsid w:val="00A568CB"/>
    <w:rsid w:val="00A56ED4"/>
    <w:rsid w:val="00A5715D"/>
    <w:rsid w:val="00A579EA"/>
    <w:rsid w:val="00A6011A"/>
    <w:rsid w:val="00A62303"/>
    <w:rsid w:val="00A63402"/>
    <w:rsid w:val="00A64806"/>
    <w:rsid w:val="00A660FC"/>
    <w:rsid w:val="00A670C2"/>
    <w:rsid w:val="00A67999"/>
    <w:rsid w:val="00A7205C"/>
    <w:rsid w:val="00A730AE"/>
    <w:rsid w:val="00A735FD"/>
    <w:rsid w:val="00A74C63"/>
    <w:rsid w:val="00A759A1"/>
    <w:rsid w:val="00A81DE4"/>
    <w:rsid w:val="00A8302C"/>
    <w:rsid w:val="00A83215"/>
    <w:rsid w:val="00A843CD"/>
    <w:rsid w:val="00A84AA1"/>
    <w:rsid w:val="00A84CA2"/>
    <w:rsid w:val="00A8556C"/>
    <w:rsid w:val="00A85DB2"/>
    <w:rsid w:val="00A87758"/>
    <w:rsid w:val="00A87A44"/>
    <w:rsid w:val="00A90C94"/>
    <w:rsid w:val="00A912F8"/>
    <w:rsid w:val="00A91F1C"/>
    <w:rsid w:val="00A91F2C"/>
    <w:rsid w:val="00A9528B"/>
    <w:rsid w:val="00A96AB4"/>
    <w:rsid w:val="00AA0B7F"/>
    <w:rsid w:val="00AA2631"/>
    <w:rsid w:val="00AA2BA8"/>
    <w:rsid w:val="00AA2DE4"/>
    <w:rsid w:val="00AA401B"/>
    <w:rsid w:val="00AA6F00"/>
    <w:rsid w:val="00AB12B2"/>
    <w:rsid w:val="00AB150F"/>
    <w:rsid w:val="00AB2D83"/>
    <w:rsid w:val="00AB5EBB"/>
    <w:rsid w:val="00AB6C70"/>
    <w:rsid w:val="00AC0553"/>
    <w:rsid w:val="00AC1036"/>
    <w:rsid w:val="00AC2338"/>
    <w:rsid w:val="00AC2AC2"/>
    <w:rsid w:val="00AC39AE"/>
    <w:rsid w:val="00AC43DC"/>
    <w:rsid w:val="00AC45C0"/>
    <w:rsid w:val="00AC6C02"/>
    <w:rsid w:val="00AD081E"/>
    <w:rsid w:val="00AD1A9B"/>
    <w:rsid w:val="00AD2E7C"/>
    <w:rsid w:val="00AD34F0"/>
    <w:rsid w:val="00AD3DFC"/>
    <w:rsid w:val="00AD5ECF"/>
    <w:rsid w:val="00AD620F"/>
    <w:rsid w:val="00AD71B9"/>
    <w:rsid w:val="00AE1A10"/>
    <w:rsid w:val="00AE45E3"/>
    <w:rsid w:val="00AE6287"/>
    <w:rsid w:val="00AE6C68"/>
    <w:rsid w:val="00AE7826"/>
    <w:rsid w:val="00AF014C"/>
    <w:rsid w:val="00AF0AEC"/>
    <w:rsid w:val="00AF2DDC"/>
    <w:rsid w:val="00AF3570"/>
    <w:rsid w:val="00AF3BD3"/>
    <w:rsid w:val="00AF4291"/>
    <w:rsid w:val="00AF47DC"/>
    <w:rsid w:val="00B00105"/>
    <w:rsid w:val="00B01451"/>
    <w:rsid w:val="00B01FFD"/>
    <w:rsid w:val="00B02EFC"/>
    <w:rsid w:val="00B03DBE"/>
    <w:rsid w:val="00B04BCA"/>
    <w:rsid w:val="00B04D91"/>
    <w:rsid w:val="00B050FF"/>
    <w:rsid w:val="00B07283"/>
    <w:rsid w:val="00B07461"/>
    <w:rsid w:val="00B10EB1"/>
    <w:rsid w:val="00B122F7"/>
    <w:rsid w:val="00B13A90"/>
    <w:rsid w:val="00B15DAF"/>
    <w:rsid w:val="00B170C5"/>
    <w:rsid w:val="00B17280"/>
    <w:rsid w:val="00B20189"/>
    <w:rsid w:val="00B205D4"/>
    <w:rsid w:val="00B20DF4"/>
    <w:rsid w:val="00B21A9C"/>
    <w:rsid w:val="00B23315"/>
    <w:rsid w:val="00B2347D"/>
    <w:rsid w:val="00B2485C"/>
    <w:rsid w:val="00B24967"/>
    <w:rsid w:val="00B25D92"/>
    <w:rsid w:val="00B2768F"/>
    <w:rsid w:val="00B31CED"/>
    <w:rsid w:val="00B32056"/>
    <w:rsid w:val="00B32177"/>
    <w:rsid w:val="00B32241"/>
    <w:rsid w:val="00B32607"/>
    <w:rsid w:val="00B32E98"/>
    <w:rsid w:val="00B34CA3"/>
    <w:rsid w:val="00B35F7C"/>
    <w:rsid w:val="00B366FA"/>
    <w:rsid w:val="00B378C8"/>
    <w:rsid w:val="00B4104D"/>
    <w:rsid w:val="00B42902"/>
    <w:rsid w:val="00B43DF5"/>
    <w:rsid w:val="00B441B6"/>
    <w:rsid w:val="00B44421"/>
    <w:rsid w:val="00B46CE4"/>
    <w:rsid w:val="00B51B67"/>
    <w:rsid w:val="00B52ABF"/>
    <w:rsid w:val="00B53F6C"/>
    <w:rsid w:val="00B56551"/>
    <w:rsid w:val="00B60CFA"/>
    <w:rsid w:val="00B62553"/>
    <w:rsid w:val="00B63263"/>
    <w:rsid w:val="00B641AE"/>
    <w:rsid w:val="00B64F97"/>
    <w:rsid w:val="00B6564A"/>
    <w:rsid w:val="00B70A8E"/>
    <w:rsid w:val="00B70D75"/>
    <w:rsid w:val="00B7229C"/>
    <w:rsid w:val="00B72D3C"/>
    <w:rsid w:val="00B735E0"/>
    <w:rsid w:val="00B73F9C"/>
    <w:rsid w:val="00B7468B"/>
    <w:rsid w:val="00B74C4A"/>
    <w:rsid w:val="00B767ED"/>
    <w:rsid w:val="00B77480"/>
    <w:rsid w:val="00B774E4"/>
    <w:rsid w:val="00B776FA"/>
    <w:rsid w:val="00B77927"/>
    <w:rsid w:val="00B802EC"/>
    <w:rsid w:val="00B828F2"/>
    <w:rsid w:val="00B8352D"/>
    <w:rsid w:val="00B8480A"/>
    <w:rsid w:val="00B8534E"/>
    <w:rsid w:val="00B8615B"/>
    <w:rsid w:val="00B908BD"/>
    <w:rsid w:val="00B90BED"/>
    <w:rsid w:val="00B90FAA"/>
    <w:rsid w:val="00B92031"/>
    <w:rsid w:val="00B92FE1"/>
    <w:rsid w:val="00B95BB8"/>
    <w:rsid w:val="00B97D73"/>
    <w:rsid w:val="00BA0239"/>
    <w:rsid w:val="00BA0476"/>
    <w:rsid w:val="00BA0CE6"/>
    <w:rsid w:val="00BA1791"/>
    <w:rsid w:val="00BA2ADE"/>
    <w:rsid w:val="00BA3CF2"/>
    <w:rsid w:val="00BA620A"/>
    <w:rsid w:val="00BA7E81"/>
    <w:rsid w:val="00BB003B"/>
    <w:rsid w:val="00BB02EB"/>
    <w:rsid w:val="00BB1729"/>
    <w:rsid w:val="00BB46F2"/>
    <w:rsid w:val="00BC23A5"/>
    <w:rsid w:val="00BC2A98"/>
    <w:rsid w:val="00BC3245"/>
    <w:rsid w:val="00BC3348"/>
    <w:rsid w:val="00BC3B44"/>
    <w:rsid w:val="00BC5B28"/>
    <w:rsid w:val="00BC7B71"/>
    <w:rsid w:val="00BC7C08"/>
    <w:rsid w:val="00BD013C"/>
    <w:rsid w:val="00BD02C4"/>
    <w:rsid w:val="00BD19EE"/>
    <w:rsid w:val="00BD4ADA"/>
    <w:rsid w:val="00BD510A"/>
    <w:rsid w:val="00BD6052"/>
    <w:rsid w:val="00BD60A7"/>
    <w:rsid w:val="00BD6D84"/>
    <w:rsid w:val="00BE0480"/>
    <w:rsid w:val="00BE1159"/>
    <w:rsid w:val="00BE12F4"/>
    <w:rsid w:val="00BE1483"/>
    <w:rsid w:val="00BE194C"/>
    <w:rsid w:val="00BE2676"/>
    <w:rsid w:val="00BE3DC0"/>
    <w:rsid w:val="00BE5BDE"/>
    <w:rsid w:val="00BE72E6"/>
    <w:rsid w:val="00BE72E7"/>
    <w:rsid w:val="00BE777C"/>
    <w:rsid w:val="00BE7CFE"/>
    <w:rsid w:val="00BF1CE5"/>
    <w:rsid w:val="00BF21D3"/>
    <w:rsid w:val="00BF25C9"/>
    <w:rsid w:val="00BF2C62"/>
    <w:rsid w:val="00BF32C0"/>
    <w:rsid w:val="00BF40E2"/>
    <w:rsid w:val="00BF60F6"/>
    <w:rsid w:val="00C01D15"/>
    <w:rsid w:val="00C02313"/>
    <w:rsid w:val="00C02528"/>
    <w:rsid w:val="00C025E6"/>
    <w:rsid w:val="00C025F3"/>
    <w:rsid w:val="00C030B1"/>
    <w:rsid w:val="00C03D1A"/>
    <w:rsid w:val="00C05634"/>
    <w:rsid w:val="00C068FB"/>
    <w:rsid w:val="00C06BBB"/>
    <w:rsid w:val="00C100BB"/>
    <w:rsid w:val="00C102BE"/>
    <w:rsid w:val="00C10909"/>
    <w:rsid w:val="00C11690"/>
    <w:rsid w:val="00C145E9"/>
    <w:rsid w:val="00C15787"/>
    <w:rsid w:val="00C157B3"/>
    <w:rsid w:val="00C177CF"/>
    <w:rsid w:val="00C17A24"/>
    <w:rsid w:val="00C20A58"/>
    <w:rsid w:val="00C215EC"/>
    <w:rsid w:val="00C24D7F"/>
    <w:rsid w:val="00C26A7B"/>
    <w:rsid w:val="00C30820"/>
    <w:rsid w:val="00C3184E"/>
    <w:rsid w:val="00C32AE5"/>
    <w:rsid w:val="00C3380A"/>
    <w:rsid w:val="00C34448"/>
    <w:rsid w:val="00C34E6C"/>
    <w:rsid w:val="00C35929"/>
    <w:rsid w:val="00C3763C"/>
    <w:rsid w:val="00C37689"/>
    <w:rsid w:val="00C37AAE"/>
    <w:rsid w:val="00C4019D"/>
    <w:rsid w:val="00C40BC6"/>
    <w:rsid w:val="00C4222A"/>
    <w:rsid w:val="00C42753"/>
    <w:rsid w:val="00C42A8F"/>
    <w:rsid w:val="00C42C55"/>
    <w:rsid w:val="00C444A5"/>
    <w:rsid w:val="00C44E5B"/>
    <w:rsid w:val="00C44FC9"/>
    <w:rsid w:val="00C476A4"/>
    <w:rsid w:val="00C5039E"/>
    <w:rsid w:val="00C50424"/>
    <w:rsid w:val="00C5108D"/>
    <w:rsid w:val="00C51888"/>
    <w:rsid w:val="00C5423E"/>
    <w:rsid w:val="00C554DD"/>
    <w:rsid w:val="00C55EA3"/>
    <w:rsid w:val="00C60730"/>
    <w:rsid w:val="00C61B5B"/>
    <w:rsid w:val="00C628EE"/>
    <w:rsid w:val="00C62F50"/>
    <w:rsid w:val="00C637DF"/>
    <w:rsid w:val="00C639A5"/>
    <w:rsid w:val="00C63FF2"/>
    <w:rsid w:val="00C6455A"/>
    <w:rsid w:val="00C64F55"/>
    <w:rsid w:val="00C65C17"/>
    <w:rsid w:val="00C70593"/>
    <w:rsid w:val="00C70987"/>
    <w:rsid w:val="00C70C7D"/>
    <w:rsid w:val="00C71DE2"/>
    <w:rsid w:val="00C72093"/>
    <w:rsid w:val="00C73505"/>
    <w:rsid w:val="00C739FE"/>
    <w:rsid w:val="00C73E05"/>
    <w:rsid w:val="00C75E40"/>
    <w:rsid w:val="00C771B4"/>
    <w:rsid w:val="00C81978"/>
    <w:rsid w:val="00C83D1B"/>
    <w:rsid w:val="00C840C0"/>
    <w:rsid w:val="00C84C76"/>
    <w:rsid w:val="00C85EAA"/>
    <w:rsid w:val="00C87C4E"/>
    <w:rsid w:val="00C9014D"/>
    <w:rsid w:val="00C9109D"/>
    <w:rsid w:val="00C914AE"/>
    <w:rsid w:val="00C92EFE"/>
    <w:rsid w:val="00C94951"/>
    <w:rsid w:val="00C976F4"/>
    <w:rsid w:val="00C97E8F"/>
    <w:rsid w:val="00CA0D58"/>
    <w:rsid w:val="00CA231B"/>
    <w:rsid w:val="00CA2870"/>
    <w:rsid w:val="00CA2B4E"/>
    <w:rsid w:val="00CA3BD8"/>
    <w:rsid w:val="00CA42BB"/>
    <w:rsid w:val="00CA5A08"/>
    <w:rsid w:val="00CA60BA"/>
    <w:rsid w:val="00CA6BC1"/>
    <w:rsid w:val="00CB00CA"/>
    <w:rsid w:val="00CB0254"/>
    <w:rsid w:val="00CB0FB9"/>
    <w:rsid w:val="00CB1EDD"/>
    <w:rsid w:val="00CB353F"/>
    <w:rsid w:val="00CB63EF"/>
    <w:rsid w:val="00CB6A95"/>
    <w:rsid w:val="00CB6C05"/>
    <w:rsid w:val="00CB7E85"/>
    <w:rsid w:val="00CC04D7"/>
    <w:rsid w:val="00CC1771"/>
    <w:rsid w:val="00CC21DC"/>
    <w:rsid w:val="00CC54BA"/>
    <w:rsid w:val="00CC6202"/>
    <w:rsid w:val="00CC766B"/>
    <w:rsid w:val="00CD0000"/>
    <w:rsid w:val="00CD1088"/>
    <w:rsid w:val="00CD2268"/>
    <w:rsid w:val="00CD33F0"/>
    <w:rsid w:val="00CD5F83"/>
    <w:rsid w:val="00CD6860"/>
    <w:rsid w:val="00CD6AA9"/>
    <w:rsid w:val="00CD7C07"/>
    <w:rsid w:val="00CE0F1B"/>
    <w:rsid w:val="00CE1158"/>
    <w:rsid w:val="00CE20E8"/>
    <w:rsid w:val="00CE6B9A"/>
    <w:rsid w:val="00CE6DB6"/>
    <w:rsid w:val="00CE7579"/>
    <w:rsid w:val="00CF1F28"/>
    <w:rsid w:val="00CF316E"/>
    <w:rsid w:val="00CF3A63"/>
    <w:rsid w:val="00CF3C8C"/>
    <w:rsid w:val="00CF45AF"/>
    <w:rsid w:val="00CF54A6"/>
    <w:rsid w:val="00CF64BD"/>
    <w:rsid w:val="00CF72FC"/>
    <w:rsid w:val="00D01B70"/>
    <w:rsid w:val="00D01DFA"/>
    <w:rsid w:val="00D02630"/>
    <w:rsid w:val="00D02DA1"/>
    <w:rsid w:val="00D039BC"/>
    <w:rsid w:val="00D04DD0"/>
    <w:rsid w:val="00D06F4B"/>
    <w:rsid w:val="00D0792E"/>
    <w:rsid w:val="00D07C60"/>
    <w:rsid w:val="00D07EB8"/>
    <w:rsid w:val="00D07ECB"/>
    <w:rsid w:val="00D12D24"/>
    <w:rsid w:val="00D12EAD"/>
    <w:rsid w:val="00D13EF9"/>
    <w:rsid w:val="00D14317"/>
    <w:rsid w:val="00D14334"/>
    <w:rsid w:val="00D1624B"/>
    <w:rsid w:val="00D16CA3"/>
    <w:rsid w:val="00D17001"/>
    <w:rsid w:val="00D20DFC"/>
    <w:rsid w:val="00D21C2D"/>
    <w:rsid w:val="00D23278"/>
    <w:rsid w:val="00D23ACD"/>
    <w:rsid w:val="00D24103"/>
    <w:rsid w:val="00D25A60"/>
    <w:rsid w:val="00D27627"/>
    <w:rsid w:val="00D3006A"/>
    <w:rsid w:val="00D30A67"/>
    <w:rsid w:val="00D30F0D"/>
    <w:rsid w:val="00D3641B"/>
    <w:rsid w:val="00D37AFC"/>
    <w:rsid w:val="00D41BF3"/>
    <w:rsid w:val="00D4277A"/>
    <w:rsid w:val="00D45101"/>
    <w:rsid w:val="00D47050"/>
    <w:rsid w:val="00D5058A"/>
    <w:rsid w:val="00D505D1"/>
    <w:rsid w:val="00D50B26"/>
    <w:rsid w:val="00D52CAE"/>
    <w:rsid w:val="00D53062"/>
    <w:rsid w:val="00D5355B"/>
    <w:rsid w:val="00D56A50"/>
    <w:rsid w:val="00D57146"/>
    <w:rsid w:val="00D6083A"/>
    <w:rsid w:val="00D6171A"/>
    <w:rsid w:val="00D62258"/>
    <w:rsid w:val="00D62A73"/>
    <w:rsid w:val="00D70779"/>
    <w:rsid w:val="00D7269E"/>
    <w:rsid w:val="00D73475"/>
    <w:rsid w:val="00D739DA"/>
    <w:rsid w:val="00D73B50"/>
    <w:rsid w:val="00D756A6"/>
    <w:rsid w:val="00D7611A"/>
    <w:rsid w:val="00D77645"/>
    <w:rsid w:val="00D80E70"/>
    <w:rsid w:val="00D81507"/>
    <w:rsid w:val="00D817D1"/>
    <w:rsid w:val="00D819A7"/>
    <w:rsid w:val="00D837A5"/>
    <w:rsid w:val="00D84A9C"/>
    <w:rsid w:val="00D87084"/>
    <w:rsid w:val="00D92261"/>
    <w:rsid w:val="00D95FF1"/>
    <w:rsid w:val="00DA1C36"/>
    <w:rsid w:val="00DA37E1"/>
    <w:rsid w:val="00DA6AD5"/>
    <w:rsid w:val="00DA7464"/>
    <w:rsid w:val="00DA7886"/>
    <w:rsid w:val="00DA7C9E"/>
    <w:rsid w:val="00DB249F"/>
    <w:rsid w:val="00DB3967"/>
    <w:rsid w:val="00DB4141"/>
    <w:rsid w:val="00DB44EC"/>
    <w:rsid w:val="00DB4C3A"/>
    <w:rsid w:val="00DB64D7"/>
    <w:rsid w:val="00DB6868"/>
    <w:rsid w:val="00DB6D5B"/>
    <w:rsid w:val="00DC0B63"/>
    <w:rsid w:val="00DC0E66"/>
    <w:rsid w:val="00DC1A7F"/>
    <w:rsid w:val="00DC2168"/>
    <w:rsid w:val="00DC62F4"/>
    <w:rsid w:val="00DC6A4C"/>
    <w:rsid w:val="00DC6B38"/>
    <w:rsid w:val="00DC7377"/>
    <w:rsid w:val="00DD0470"/>
    <w:rsid w:val="00DD06FD"/>
    <w:rsid w:val="00DD2133"/>
    <w:rsid w:val="00DD2F1F"/>
    <w:rsid w:val="00DE1C3D"/>
    <w:rsid w:val="00DE3396"/>
    <w:rsid w:val="00DE3478"/>
    <w:rsid w:val="00DE4378"/>
    <w:rsid w:val="00DE572D"/>
    <w:rsid w:val="00DF27A2"/>
    <w:rsid w:val="00DF3E0E"/>
    <w:rsid w:val="00DF6D9A"/>
    <w:rsid w:val="00E0119B"/>
    <w:rsid w:val="00E01C46"/>
    <w:rsid w:val="00E02452"/>
    <w:rsid w:val="00E02C8D"/>
    <w:rsid w:val="00E052F8"/>
    <w:rsid w:val="00E06110"/>
    <w:rsid w:val="00E06A7F"/>
    <w:rsid w:val="00E07179"/>
    <w:rsid w:val="00E07AAE"/>
    <w:rsid w:val="00E1042E"/>
    <w:rsid w:val="00E1053B"/>
    <w:rsid w:val="00E10EAC"/>
    <w:rsid w:val="00E12387"/>
    <w:rsid w:val="00E124C8"/>
    <w:rsid w:val="00E12BF8"/>
    <w:rsid w:val="00E1464F"/>
    <w:rsid w:val="00E14B28"/>
    <w:rsid w:val="00E14C33"/>
    <w:rsid w:val="00E158AF"/>
    <w:rsid w:val="00E15FBB"/>
    <w:rsid w:val="00E1646A"/>
    <w:rsid w:val="00E1675F"/>
    <w:rsid w:val="00E16F1C"/>
    <w:rsid w:val="00E17402"/>
    <w:rsid w:val="00E1751E"/>
    <w:rsid w:val="00E17A62"/>
    <w:rsid w:val="00E17E32"/>
    <w:rsid w:val="00E20F70"/>
    <w:rsid w:val="00E21C76"/>
    <w:rsid w:val="00E23464"/>
    <w:rsid w:val="00E236DA"/>
    <w:rsid w:val="00E24768"/>
    <w:rsid w:val="00E24E20"/>
    <w:rsid w:val="00E24F17"/>
    <w:rsid w:val="00E2652C"/>
    <w:rsid w:val="00E272C7"/>
    <w:rsid w:val="00E30FE3"/>
    <w:rsid w:val="00E312D2"/>
    <w:rsid w:val="00E339A7"/>
    <w:rsid w:val="00E34803"/>
    <w:rsid w:val="00E34A7D"/>
    <w:rsid w:val="00E35EC0"/>
    <w:rsid w:val="00E37519"/>
    <w:rsid w:val="00E37A2C"/>
    <w:rsid w:val="00E40CE1"/>
    <w:rsid w:val="00E41C7F"/>
    <w:rsid w:val="00E41EE5"/>
    <w:rsid w:val="00E4221E"/>
    <w:rsid w:val="00E46945"/>
    <w:rsid w:val="00E4759A"/>
    <w:rsid w:val="00E478B8"/>
    <w:rsid w:val="00E47E1A"/>
    <w:rsid w:val="00E53209"/>
    <w:rsid w:val="00E54590"/>
    <w:rsid w:val="00E546E0"/>
    <w:rsid w:val="00E5564B"/>
    <w:rsid w:val="00E575F0"/>
    <w:rsid w:val="00E5779B"/>
    <w:rsid w:val="00E60B47"/>
    <w:rsid w:val="00E60B88"/>
    <w:rsid w:val="00E60CF7"/>
    <w:rsid w:val="00E61D8F"/>
    <w:rsid w:val="00E6382D"/>
    <w:rsid w:val="00E6475F"/>
    <w:rsid w:val="00E7082E"/>
    <w:rsid w:val="00E71685"/>
    <w:rsid w:val="00E72D04"/>
    <w:rsid w:val="00E75314"/>
    <w:rsid w:val="00E77546"/>
    <w:rsid w:val="00E77CEB"/>
    <w:rsid w:val="00E803FA"/>
    <w:rsid w:val="00E80475"/>
    <w:rsid w:val="00E8078A"/>
    <w:rsid w:val="00E80878"/>
    <w:rsid w:val="00E80CB7"/>
    <w:rsid w:val="00E80E32"/>
    <w:rsid w:val="00E81E31"/>
    <w:rsid w:val="00E829C7"/>
    <w:rsid w:val="00E8308C"/>
    <w:rsid w:val="00E847C6"/>
    <w:rsid w:val="00E84ABF"/>
    <w:rsid w:val="00E85206"/>
    <w:rsid w:val="00E85D24"/>
    <w:rsid w:val="00E85DD4"/>
    <w:rsid w:val="00E922F6"/>
    <w:rsid w:val="00E9231F"/>
    <w:rsid w:val="00E9717C"/>
    <w:rsid w:val="00E97418"/>
    <w:rsid w:val="00EA0283"/>
    <w:rsid w:val="00EA0E22"/>
    <w:rsid w:val="00EA1E2F"/>
    <w:rsid w:val="00EA63F3"/>
    <w:rsid w:val="00EB00A6"/>
    <w:rsid w:val="00EB1487"/>
    <w:rsid w:val="00EB3729"/>
    <w:rsid w:val="00EB48F8"/>
    <w:rsid w:val="00EC2892"/>
    <w:rsid w:val="00EC358D"/>
    <w:rsid w:val="00EC39F0"/>
    <w:rsid w:val="00EC53E4"/>
    <w:rsid w:val="00EC60E8"/>
    <w:rsid w:val="00EC6492"/>
    <w:rsid w:val="00EC65AA"/>
    <w:rsid w:val="00EC730B"/>
    <w:rsid w:val="00EC77EC"/>
    <w:rsid w:val="00EC7A16"/>
    <w:rsid w:val="00EC7AA6"/>
    <w:rsid w:val="00ED1B29"/>
    <w:rsid w:val="00ED28B6"/>
    <w:rsid w:val="00ED369A"/>
    <w:rsid w:val="00ED4DB2"/>
    <w:rsid w:val="00ED5601"/>
    <w:rsid w:val="00ED6DEE"/>
    <w:rsid w:val="00ED6F66"/>
    <w:rsid w:val="00ED7C03"/>
    <w:rsid w:val="00EE3695"/>
    <w:rsid w:val="00EE4091"/>
    <w:rsid w:val="00EE5581"/>
    <w:rsid w:val="00EE5D2A"/>
    <w:rsid w:val="00EE5FA5"/>
    <w:rsid w:val="00EE62C5"/>
    <w:rsid w:val="00EE6934"/>
    <w:rsid w:val="00EF0167"/>
    <w:rsid w:val="00EF08FC"/>
    <w:rsid w:val="00EF6691"/>
    <w:rsid w:val="00EF6BDF"/>
    <w:rsid w:val="00F00C0A"/>
    <w:rsid w:val="00F010C5"/>
    <w:rsid w:val="00F01522"/>
    <w:rsid w:val="00F02130"/>
    <w:rsid w:val="00F03465"/>
    <w:rsid w:val="00F03EF6"/>
    <w:rsid w:val="00F04040"/>
    <w:rsid w:val="00F0573D"/>
    <w:rsid w:val="00F063CC"/>
    <w:rsid w:val="00F06997"/>
    <w:rsid w:val="00F06E79"/>
    <w:rsid w:val="00F1040E"/>
    <w:rsid w:val="00F104E2"/>
    <w:rsid w:val="00F11F76"/>
    <w:rsid w:val="00F1277F"/>
    <w:rsid w:val="00F16959"/>
    <w:rsid w:val="00F20346"/>
    <w:rsid w:val="00F223BA"/>
    <w:rsid w:val="00F22833"/>
    <w:rsid w:val="00F22860"/>
    <w:rsid w:val="00F23071"/>
    <w:rsid w:val="00F23654"/>
    <w:rsid w:val="00F2391B"/>
    <w:rsid w:val="00F2475C"/>
    <w:rsid w:val="00F32DBC"/>
    <w:rsid w:val="00F33B90"/>
    <w:rsid w:val="00F340A3"/>
    <w:rsid w:val="00F370F5"/>
    <w:rsid w:val="00F37401"/>
    <w:rsid w:val="00F40D4E"/>
    <w:rsid w:val="00F425D8"/>
    <w:rsid w:val="00F42B93"/>
    <w:rsid w:val="00F43263"/>
    <w:rsid w:val="00F473A7"/>
    <w:rsid w:val="00F475A7"/>
    <w:rsid w:val="00F477DB"/>
    <w:rsid w:val="00F53516"/>
    <w:rsid w:val="00F53851"/>
    <w:rsid w:val="00F549A1"/>
    <w:rsid w:val="00F5583F"/>
    <w:rsid w:val="00F572BB"/>
    <w:rsid w:val="00F575EA"/>
    <w:rsid w:val="00F579A4"/>
    <w:rsid w:val="00F57B97"/>
    <w:rsid w:val="00F6122A"/>
    <w:rsid w:val="00F61523"/>
    <w:rsid w:val="00F61A20"/>
    <w:rsid w:val="00F61CCC"/>
    <w:rsid w:val="00F65D8A"/>
    <w:rsid w:val="00F705DF"/>
    <w:rsid w:val="00F71B7C"/>
    <w:rsid w:val="00F7275D"/>
    <w:rsid w:val="00F74F7B"/>
    <w:rsid w:val="00F769A0"/>
    <w:rsid w:val="00F77B2C"/>
    <w:rsid w:val="00F823BD"/>
    <w:rsid w:val="00F828FE"/>
    <w:rsid w:val="00F833C7"/>
    <w:rsid w:val="00F83485"/>
    <w:rsid w:val="00F85029"/>
    <w:rsid w:val="00F8616C"/>
    <w:rsid w:val="00F90B82"/>
    <w:rsid w:val="00F91215"/>
    <w:rsid w:val="00F9202A"/>
    <w:rsid w:val="00F929D0"/>
    <w:rsid w:val="00F93C30"/>
    <w:rsid w:val="00F942FF"/>
    <w:rsid w:val="00F9460A"/>
    <w:rsid w:val="00F94B9A"/>
    <w:rsid w:val="00FA0806"/>
    <w:rsid w:val="00FA080F"/>
    <w:rsid w:val="00FA0FEC"/>
    <w:rsid w:val="00FA1B3B"/>
    <w:rsid w:val="00FA218C"/>
    <w:rsid w:val="00FA6127"/>
    <w:rsid w:val="00FA62AD"/>
    <w:rsid w:val="00FA66DE"/>
    <w:rsid w:val="00FA7624"/>
    <w:rsid w:val="00FA7DE9"/>
    <w:rsid w:val="00FB0047"/>
    <w:rsid w:val="00FB0F6A"/>
    <w:rsid w:val="00FB139C"/>
    <w:rsid w:val="00FB291F"/>
    <w:rsid w:val="00FB2D00"/>
    <w:rsid w:val="00FB300B"/>
    <w:rsid w:val="00FB3A5A"/>
    <w:rsid w:val="00FB44EC"/>
    <w:rsid w:val="00FB5372"/>
    <w:rsid w:val="00FB632A"/>
    <w:rsid w:val="00FC00B1"/>
    <w:rsid w:val="00FC011A"/>
    <w:rsid w:val="00FC041F"/>
    <w:rsid w:val="00FC1FD5"/>
    <w:rsid w:val="00FC2151"/>
    <w:rsid w:val="00FC342D"/>
    <w:rsid w:val="00FC4C8C"/>
    <w:rsid w:val="00FC525D"/>
    <w:rsid w:val="00FC53E5"/>
    <w:rsid w:val="00FC6075"/>
    <w:rsid w:val="00FC7F6E"/>
    <w:rsid w:val="00FD0142"/>
    <w:rsid w:val="00FD0808"/>
    <w:rsid w:val="00FD0B60"/>
    <w:rsid w:val="00FD3B4B"/>
    <w:rsid w:val="00FD4716"/>
    <w:rsid w:val="00FE0F86"/>
    <w:rsid w:val="00FE253F"/>
    <w:rsid w:val="00FE4D5F"/>
    <w:rsid w:val="00FF281B"/>
    <w:rsid w:val="00FF2E70"/>
    <w:rsid w:val="00FF3137"/>
    <w:rsid w:val="00FF37B6"/>
    <w:rsid w:val="00FF46E5"/>
    <w:rsid w:val="00FF56FB"/>
    <w:rsid w:val="00FF6899"/>
    <w:rsid w:val="00FF6E1C"/>
    <w:rsid w:val="00FF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553"/>
    <w:rPr>
      <w:sz w:val="18"/>
      <w:szCs w:val="18"/>
    </w:rPr>
  </w:style>
  <w:style w:type="paragraph" w:styleId="a4">
    <w:name w:val="footer"/>
    <w:basedOn w:val="a"/>
    <w:link w:val="Char0"/>
    <w:uiPriority w:val="99"/>
    <w:unhideWhenUsed/>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rsid w:val="00B625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2553"/>
    <w:rPr>
      <w:sz w:val="18"/>
      <w:szCs w:val="18"/>
    </w:rPr>
  </w:style>
  <w:style w:type="paragraph" w:styleId="a4">
    <w:name w:val="footer"/>
    <w:basedOn w:val="a"/>
    <w:link w:val="Char0"/>
    <w:uiPriority w:val="99"/>
    <w:unhideWhenUsed/>
    <w:rsid w:val="00B62553"/>
    <w:pPr>
      <w:tabs>
        <w:tab w:val="center" w:pos="4153"/>
        <w:tab w:val="right" w:pos="8306"/>
      </w:tabs>
      <w:snapToGrid w:val="0"/>
      <w:jc w:val="left"/>
    </w:pPr>
    <w:rPr>
      <w:sz w:val="18"/>
      <w:szCs w:val="18"/>
    </w:rPr>
  </w:style>
  <w:style w:type="character" w:customStyle="1" w:styleId="Char0">
    <w:name w:val="页脚 Char"/>
    <w:basedOn w:val="a0"/>
    <w:link w:val="a4"/>
    <w:uiPriority w:val="99"/>
    <w:rsid w:val="00B625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276</Words>
  <Characters>1575</Characters>
  <Application>Microsoft Office Word</Application>
  <DocSecurity>0</DocSecurity>
  <Lines>13</Lines>
  <Paragraphs>3</Paragraphs>
  <ScaleCrop>false</ScaleCrop>
  <Company>Microsoft</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wl</cp:lastModifiedBy>
  <cp:revision>9</cp:revision>
  <dcterms:created xsi:type="dcterms:W3CDTF">2021-02-24T06:44:00Z</dcterms:created>
  <dcterms:modified xsi:type="dcterms:W3CDTF">2021-03-10T07:36:00Z</dcterms:modified>
</cp:coreProperties>
</file>