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B6" w:rsidRDefault="00D255FE">
      <w:pPr>
        <w:spacing w:line="580" w:lineRule="exact"/>
        <w:jc w:val="center"/>
        <w:rPr>
          <w:rFonts w:ascii="仿宋" w:eastAsia="仿宋" w:hAnsi="仿宋"/>
          <w:sz w:val="36"/>
        </w:rPr>
      </w:pPr>
      <w:r>
        <w:rPr>
          <w:rFonts w:ascii="仿宋" w:eastAsia="仿宋" w:hAnsi="仿宋" w:hint="eastAsia"/>
          <w:sz w:val="36"/>
        </w:rPr>
        <w:t>浙江大学医学院附属儿童医院拾光图书馆</w:t>
      </w:r>
    </w:p>
    <w:p w:rsidR="008976B6" w:rsidRDefault="00D255FE">
      <w:pPr>
        <w:spacing w:line="580" w:lineRule="exact"/>
        <w:jc w:val="center"/>
        <w:rPr>
          <w:rFonts w:ascii="仿宋" w:eastAsia="仿宋" w:hAnsi="仿宋"/>
          <w:sz w:val="36"/>
        </w:rPr>
      </w:pPr>
      <w:r>
        <w:rPr>
          <w:rFonts w:ascii="仿宋" w:eastAsia="仿宋" w:hAnsi="仿宋" w:hint="eastAsia"/>
          <w:sz w:val="36"/>
        </w:rPr>
        <w:t>（滨江区图书馆、杭州图书馆科技分馆浙大儿院分馆）</w:t>
      </w:r>
    </w:p>
    <w:p w:rsidR="008976B6" w:rsidRDefault="00D255FE">
      <w:pPr>
        <w:spacing w:line="580" w:lineRule="exact"/>
        <w:jc w:val="center"/>
        <w:rPr>
          <w:rFonts w:ascii="仿宋" w:eastAsia="仿宋" w:hAnsi="仿宋"/>
          <w:sz w:val="36"/>
        </w:rPr>
      </w:pPr>
      <w:r>
        <w:rPr>
          <w:rFonts w:ascii="仿宋" w:eastAsia="仿宋" w:hAnsi="仿宋" w:hint="eastAsia"/>
          <w:sz w:val="36"/>
        </w:rPr>
        <w:t>业务委托管理服务需求</w:t>
      </w:r>
    </w:p>
    <w:p w:rsidR="008976B6" w:rsidRDefault="008976B6">
      <w:pPr>
        <w:spacing w:line="580" w:lineRule="exact"/>
        <w:jc w:val="center"/>
        <w:rPr>
          <w:rFonts w:ascii="仿宋" w:eastAsia="仿宋" w:hAnsi="仿宋"/>
          <w:sz w:val="36"/>
        </w:rPr>
      </w:pPr>
    </w:p>
    <w:p w:rsidR="008976B6" w:rsidRDefault="00D255FE">
      <w:pPr>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一.委托管理区域及基本情况</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sz w:val="28"/>
          <w:szCs w:val="28"/>
        </w:rPr>
        <w:t>浙江大学医学院附属儿童医院拾光</w:t>
      </w:r>
      <w:r>
        <w:rPr>
          <w:rFonts w:ascii="仿宋" w:eastAsia="仿宋" w:hAnsi="仿宋" w:hint="eastAsia"/>
          <w:color w:val="000000"/>
          <w:sz w:val="28"/>
          <w:szCs w:val="28"/>
        </w:rPr>
        <w:t>图书馆暨杭州图书馆浙大儿院分馆位于杭州市滨江区滨盛路3333号</w:t>
      </w:r>
      <w:r>
        <w:rPr>
          <w:rFonts w:ascii="仿宋" w:eastAsia="仿宋" w:hAnsi="仿宋" w:hint="eastAsia"/>
          <w:sz w:val="28"/>
          <w:szCs w:val="28"/>
        </w:rPr>
        <w:t>浙江大学医学院附属儿童医院滨江院区门诊5楼</w:t>
      </w:r>
      <w:r>
        <w:rPr>
          <w:rFonts w:ascii="仿宋" w:eastAsia="仿宋" w:hAnsi="仿宋" w:hint="eastAsia"/>
          <w:color w:val="000000"/>
          <w:sz w:val="28"/>
          <w:szCs w:val="28"/>
        </w:rPr>
        <w:t>，它是由浙江大学医学院附属儿童医院与杭州市滨江区社会发展局合作及杭州图书馆联合创办的区一级公共图书馆，也是杭州图书馆的主题分馆之一，是以儿童阅读和健康为主题的区级公共图书馆。</w:t>
      </w:r>
    </w:p>
    <w:p w:rsidR="008976B6" w:rsidRDefault="00D255FE">
      <w:pPr>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二.委托管理事项</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列入本次综合业务委托管理的范围为：场地的现场运营维护、文献（报刊、图书）上架、整架工作。</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具体内容：</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1、日常归还文献（图书、期刊）及新文献（图书、期刊）上架：</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1）及时将归还的文献及新文献实行集中分类，发现破损的书刊，及时挑出以</w:t>
      </w:r>
      <w:r>
        <w:rPr>
          <w:rFonts w:ascii="仿宋" w:eastAsia="仿宋" w:hAnsi="仿宋" w:hint="eastAsia"/>
          <w:sz w:val="28"/>
          <w:szCs w:val="28"/>
        </w:rPr>
        <w:t>便浙大儿院修复；</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2）将书籍旋转在相应的架柜上，按照《文献排架规则》进行上架。</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2、日常文献整架</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sz w:val="28"/>
          <w:szCs w:val="28"/>
        </w:rPr>
        <w:t>及时清理桌面、书</w:t>
      </w:r>
      <w:r>
        <w:rPr>
          <w:rFonts w:ascii="仿宋" w:eastAsia="仿宋" w:hAnsi="仿宋" w:hint="eastAsia"/>
          <w:color w:val="000000"/>
          <w:sz w:val="28"/>
          <w:szCs w:val="28"/>
        </w:rPr>
        <w:t>本归架；</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color w:val="000000"/>
          <w:sz w:val="28"/>
          <w:szCs w:val="28"/>
        </w:rPr>
        <w:t>2）保持书架整齐，避免书刊倾斜</w:t>
      </w:r>
      <w:r>
        <w:rPr>
          <w:rFonts w:ascii="仿宋" w:eastAsia="仿宋" w:hAnsi="仿宋" w:hint="eastAsia"/>
          <w:sz w:val="28"/>
          <w:szCs w:val="28"/>
        </w:rPr>
        <w:t>或损坏；</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t>3）发现破损的书刊，及时挑出以便一卷文化修复；</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t>3、纠架</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sz w:val="28"/>
          <w:szCs w:val="28"/>
        </w:rPr>
        <w:t>按照每层排架设定的范围，不属于该层的图</w:t>
      </w:r>
      <w:r>
        <w:rPr>
          <w:rFonts w:ascii="仿宋" w:eastAsia="仿宋" w:hAnsi="仿宋" w:hint="eastAsia"/>
          <w:color w:val="000000"/>
          <w:sz w:val="28"/>
          <w:szCs w:val="28"/>
        </w:rPr>
        <w:t>书要及时抽出以免误导读者。</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4、理架</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要求图书排列整齐，无倒书，无搁书，用书立将图书立起来排放，图书的书标朝外，平放的大开本放在书架的右边，排书过程中发现破损图书会及时提醒馆方及时修补, 书架上无遗留书。</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t>5、外联</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1）定期对读者还过来的非本馆的书籍分捡出来，定期退回至滨江区图书馆；</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t>2）若因外借书籍数量过多，要保障馆内的基础馆藏量，应及时补充书籍,保证书籍馆藏量在3000本以上,管理员每月进行一次数量统计；</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t>3）定期检索儿童类和健康类的新书，列出书单需求；</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sz w:val="28"/>
          <w:szCs w:val="28"/>
        </w:rPr>
        <w:t>4）协调滨江区图书馆，提交需求</w:t>
      </w:r>
      <w:r>
        <w:rPr>
          <w:rFonts w:ascii="仿宋" w:eastAsia="仿宋" w:hAnsi="仿宋" w:hint="eastAsia"/>
          <w:color w:val="000000"/>
          <w:sz w:val="28"/>
          <w:szCs w:val="28"/>
        </w:rPr>
        <w:t>，并主动发起与滨江图书馆的退书、换书、上新等工作；</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6、配合与活动</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1）在浙大儿院有事件需要投标方配合的时候，浙大儿院有权调用投标方工作人员给予配合；</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2）投标方应定期配合浙大儿院进行一些活动；</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sz w:val="28"/>
          <w:szCs w:val="28"/>
        </w:rPr>
        <w:t>）如</w:t>
      </w:r>
      <w:r>
        <w:rPr>
          <w:rFonts w:ascii="仿宋" w:eastAsia="仿宋" w:hAnsi="仿宋" w:hint="eastAsia"/>
          <w:color w:val="000000"/>
          <w:sz w:val="28"/>
          <w:szCs w:val="28"/>
        </w:rPr>
        <w:t>投标方</w:t>
      </w:r>
      <w:r>
        <w:rPr>
          <w:rFonts w:ascii="仿宋" w:eastAsia="仿宋" w:hAnsi="仿宋" w:hint="eastAsia"/>
          <w:sz w:val="28"/>
          <w:szCs w:val="28"/>
        </w:rPr>
        <w:t>发起活动时，须</w:t>
      </w:r>
      <w:r>
        <w:rPr>
          <w:rFonts w:ascii="仿宋" w:eastAsia="仿宋" w:hAnsi="仿宋" w:hint="eastAsia"/>
          <w:color w:val="000000"/>
          <w:sz w:val="28"/>
          <w:szCs w:val="28"/>
        </w:rPr>
        <w:t>经浙大儿院同意后方可实施，浙大儿院给予相应的配合；</w:t>
      </w:r>
    </w:p>
    <w:p w:rsidR="008976B6" w:rsidRDefault="00D255FE">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4）在浙大儿院有活动需求，并提出投标方给予活动支持时，投标方应积极响应，若有费用产生由双方协商解决。</w:t>
      </w:r>
    </w:p>
    <w:p w:rsidR="008976B6" w:rsidRDefault="00D255FE">
      <w:pPr>
        <w:spacing w:line="460" w:lineRule="exact"/>
        <w:ind w:firstLineChars="200" w:firstLine="562"/>
        <w:rPr>
          <w:rFonts w:ascii="仿宋" w:eastAsia="仿宋" w:hAnsi="仿宋" w:cs="Arial"/>
          <w:b/>
          <w:snapToGrid w:val="0"/>
          <w:color w:val="000000"/>
          <w:kern w:val="0"/>
          <w:sz w:val="28"/>
          <w:szCs w:val="28"/>
        </w:rPr>
      </w:pPr>
      <w:r>
        <w:rPr>
          <w:rFonts w:ascii="仿宋" w:eastAsia="仿宋" w:hAnsi="仿宋" w:cs="Arial" w:hint="eastAsia"/>
          <w:b/>
          <w:snapToGrid w:val="0"/>
          <w:color w:val="000000"/>
          <w:kern w:val="0"/>
          <w:sz w:val="28"/>
          <w:szCs w:val="28"/>
        </w:rPr>
        <w:t>三、质量要求</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hint="eastAsia"/>
          <w:color w:val="000000"/>
          <w:sz w:val="28"/>
          <w:szCs w:val="28"/>
        </w:rPr>
        <w:t>投标方</w:t>
      </w:r>
      <w:r>
        <w:rPr>
          <w:rFonts w:ascii="仿宋" w:eastAsia="仿宋" w:hAnsi="仿宋" w:cs="Arial" w:hint="eastAsia"/>
          <w:snapToGrid w:val="0"/>
          <w:color w:val="000000"/>
          <w:kern w:val="0"/>
          <w:sz w:val="28"/>
          <w:szCs w:val="28"/>
        </w:rPr>
        <w:t>须按下列约定，实现目标管理，除下列6点之外，如双方认为需要进一步细化的，可以通过附件形式进行进一步明确：</w:t>
      </w:r>
    </w:p>
    <w:p w:rsidR="008976B6" w:rsidRDefault="00D255FE">
      <w:pPr>
        <w:spacing w:line="460" w:lineRule="exact"/>
        <w:ind w:firstLineChars="200" w:firstLine="562"/>
        <w:rPr>
          <w:rFonts w:ascii="仿宋" w:eastAsia="仿宋" w:hAnsi="仿宋" w:cs="Arial"/>
          <w:b/>
          <w:snapToGrid w:val="0"/>
          <w:kern w:val="0"/>
          <w:sz w:val="28"/>
          <w:szCs w:val="28"/>
        </w:rPr>
      </w:pPr>
      <w:r>
        <w:rPr>
          <w:rFonts w:ascii="仿宋" w:eastAsia="仿宋" w:hAnsi="仿宋" w:cs="Arial" w:hint="eastAsia"/>
          <w:b/>
          <w:snapToGrid w:val="0"/>
          <w:kern w:val="0"/>
          <w:sz w:val="28"/>
          <w:szCs w:val="28"/>
        </w:rPr>
        <w:t>1、日常归还文献（图书、期刊）及新文献（图书、期刊）上架：</w:t>
      </w:r>
    </w:p>
    <w:p w:rsidR="008976B6" w:rsidRDefault="00D255FE">
      <w:pPr>
        <w:spacing w:line="460" w:lineRule="exact"/>
        <w:ind w:firstLineChars="200" w:firstLine="560"/>
        <w:rPr>
          <w:rFonts w:ascii="仿宋" w:eastAsia="仿宋" w:hAnsi="仿宋" w:cs="Arial"/>
          <w:snapToGrid w:val="0"/>
          <w:kern w:val="0"/>
          <w:sz w:val="28"/>
          <w:szCs w:val="28"/>
        </w:rPr>
      </w:pPr>
      <w:r>
        <w:rPr>
          <w:rFonts w:ascii="仿宋" w:eastAsia="仿宋" w:hAnsi="仿宋" w:cs="Arial" w:hint="eastAsia"/>
          <w:snapToGrid w:val="0"/>
          <w:color w:val="000000"/>
          <w:kern w:val="0"/>
          <w:sz w:val="28"/>
          <w:szCs w:val="28"/>
        </w:rPr>
        <w:t>当天归还图书当天必须上架完毕，无遗漏、不积压，各类</w:t>
      </w:r>
      <w:r>
        <w:rPr>
          <w:rFonts w:ascii="仿宋" w:eastAsia="仿宋" w:hAnsi="仿宋" w:cs="Arial" w:hint="eastAsia"/>
          <w:snapToGrid w:val="0"/>
          <w:kern w:val="0"/>
          <w:sz w:val="28"/>
          <w:szCs w:val="28"/>
        </w:rPr>
        <w:t>排架误差率均在4%（含）以下。</w:t>
      </w:r>
    </w:p>
    <w:p w:rsidR="008976B6" w:rsidRDefault="00D255FE">
      <w:pPr>
        <w:spacing w:line="460" w:lineRule="exact"/>
        <w:ind w:firstLineChars="200" w:firstLine="562"/>
        <w:rPr>
          <w:rFonts w:ascii="仿宋" w:eastAsia="仿宋" w:hAnsi="仿宋" w:cs="Arial"/>
          <w:b/>
          <w:snapToGrid w:val="0"/>
          <w:kern w:val="0"/>
          <w:sz w:val="28"/>
          <w:szCs w:val="28"/>
        </w:rPr>
      </w:pPr>
      <w:r>
        <w:rPr>
          <w:rFonts w:ascii="仿宋" w:eastAsia="仿宋" w:hAnsi="仿宋" w:cs="Arial" w:hint="eastAsia"/>
          <w:b/>
          <w:snapToGrid w:val="0"/>
          <w:kern w:val="0"/>
          <w:sz w:val="28"/>
          <w:szCs w:val="28"/>
        </w:rPr>
        <w:t>2、日常文献整架</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cs="Arial" w:hint="eastAsia"/>
          <w:snapToGrid w:val="0"/>
          <w:color w:val="000000"/>
          <w:kern w:val="0"/>
          <w:sz w:val="28"/>
          <w:szCs w:val="28"/>
        </w:rPr>
        <w:t>调整书架排列图书的密度，使书架每层基本均匀。</w:t>
      </w:r>
    </w:p>
    <w:p w:rsidR="008976B6" w:rsidRDefault="00D255FE">
      <w:pPr>
        <w:spacing w:line="460" w:lineRule="exact"/>
        <w:ind w:firstLineChars="200" w:firstLine="562"/>
        <w:rPr>
          <w:rFonts w:ascii="仿宋" w:eastAsia="仿宋" w:hAnsi="仿宋" w:cs="Arial"/>
          <w:b/>
          <w:snapToGrid w:val="0"/>
          <w:color w:val="000000"/>
          <w:kern w:val="0"/>
          <w:sz w:val="28"/>
          <w:szCs w:val="28"/>
        </w:rPr>
      </w:pPr>
      <w:r>
        <w:rPr>
          <w:rFonts w:ascii="仿宋" w:eastAsia="仿宋" w:hAnsi="仿宋" w:cs="Arial" w:hint="eastAsia"/>
          <w:b/>
          <w:snapToGrid w:val="0"/>
          <w:color w:val="000000"/>
          <w:kern w:val="0"/>
          <w:sz w:val="28"/>
          <w:szCs w:val="28"/>
        </w:rPr>
        <w:t>3、纠架</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cs="Arial" w:hint="eastAsia"/>
          <w:snapToGrid w:val="0"/>
          <w:color w:val="000000"/>
          <w:kern w:val="0"/>
          <w:sz w:val="28"/>
          <w:szCs w:val="28"/>
        </w:rPr>
        <w:t>各类排架误差率均在4%（含）以下。</w:t>
      </w:r>
    </w:p>
    <w:p w:rsidR="008976B6" w:rsidRDefault="00D255FE">
      <w:pPr>
        <w:spacing w:line="460" w:lineRule="exact"/>
        <w:ind w:firstLineChars="200" w:firstLine="562"/>
        <w:rPr>
          <w:rFonts w:ascii="仿宋" w:eastAsia="仿宋" w:hAnsi="仿宋" w:cs="Arial"/>
          <w:b/>
          <w:snapToGrid w:val="0"/>
          <w:color w:val="000000"/>
          <w:kern w:val="0"/>
          <w:sz w:val="28"/>
          <w:szCs w:val="28"/>
        </w:rPr>
      </w:pPr>
      <w:r>
        <w:rPr>
          <w:rFonts w:ascii="仿宋" w:eastAsia="仿宋" w:hAnsi="仿宋" w:cs="Arial" w:hint="eastAsia"/>
          <w:b/>
          <w:snapToGrid w:val="0"/>
          <w:color w:val="000000"/>
          <w:kern w:val="0"/>
          <w:sz w:val="28"/>
          <w:szCs w:val="28"/>
        </w:rPr>
        <w:t>4、理架</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cs="Arial" w:hint="eastAsia"/>
          <w:snapToGrid w:val="0"/>
          <w:color w:val="000000"/>
          <w:kern w:val="0"/>
          <w:sz w:val="28"/>
          <w:szCs w:val="28"/>
        </w:rPr>
        <w:t>要求图书排列整齐，无倒书，无搁书，用书立将图书立起来排放，图书的书标朝外，平放的大开本放在书架的右边，排书过程中发现破损图书会及时提醒馆方及时修补, 书架上无遗留书。</w:t>
      </w:r>
    </w:p>
    <w:p w:rsidR="008976B6" w:rsidRDefault="00D255FE">
      <w:pPr>
        <w:spacing w:line="460" w:lineRule="exact"/>
        <w:ind w:firstLineChars="200" w:firstLine="562"/>
        <w:rPr>
          <w:rFonts w:ascii="仿宋" w:eastAsia="仿宋" w:hAnsi="仿宋" w:cs="Arial"/>
          <w:b/>
          <w:snapToGrid w:val="0"/>
          <w:color w:val="000000"/>
          <w:kern w:val="0"/>
          <w:sz w:val="28"/>
          <w:szCs w:val="28"/>
        </w:rPr>
      </w:pPr>
      <w:r>
        <w:rPr>
          <w:rFonts w:ascii="仿宋" w:eastAsia="仿宋" w:hAnsi="仿宋" w:cs="Arial" w:hint="eastAsia"/>
          <w:b/>
          <w:snapToGrid w:val="0"/>
          <w:color w:val="000000"/>
          <w:kern w:val="0"/>
          <w:sz w:val="28"/>
          <w:szCs w:val="28"/>
        </w:rPr>
        <w:t>5、工作时间及人员保障</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cs="Arial" w:hint="eastAsia"/>
          <w:snapToGrid w:val="0"/>
          <w:color w:val="000000"/>
          <w:kern w:val="0"/>
          <w:sz w:val="28"/>
          <w:szCs w:val="28"/>
        </w:rPr>
        <w:t>周一-周五：9:00-17:00，每日最低工作人员配备为1人，在特殊情况</w:t>
      </w:r>
      <w:r>
        <w:rPr>
          <w:rFonts w:ascii="仿宋" w:eastAsia="仿宋" w:hAnsi="仿宋" w:cs="Arial" w:hint="eastAsia"/>
          <w:snapToGrid w:val="0"/>
          <w:color w:val="000000"/>
          <w:kern w:val="0"/>
          <w:sz w:val="28"/>
          <w:szCs w:val="28"/>
        </w:rPr>
        <w:lastRenderedPageBreak/>
        <w:t>或浙大儿院要求下增加到2人。如管理员有事请假，须提前告知浙大儿院，</w:t>
      </w:r>
      <w:r>
        <w:rPr>
          <w:rFonts w:ascii="仿宋" w:eastAsia="仿宋" w:hAnsi="仿宋" w:hint="eastAsia"/>
          <w:color w:val="000000"/>
          <w:sz w:val="28"/>
          <w:szCs w:val="28"/>
        </w:rPr>
        <w:t>投标方</w:t>
      </w:r>
      <w:r>
        <w:rPr>
          <w:rFonts w:ascii="仿宋" w:eastAsia="仿宋" w:hAnsi="仿宋" w:cs="Arial" w:hint="eastAsia"/>
          <w:snapToGrid w:val="0"/>
          <w:color w:val="000000"/>
          <w:kern w:val="0"/>
          <w:sz w:val="28"/>
          <w:szCs w:val="28"/>
        </w:rPr>
        <w:t>派工作人员顶班或轮班。</w:t>
      </w:r>
    </w:p>
    <w:p w:rsidR="008976B6" w:rsidRDefault="00D255FE">
      <w:pPr>
        <w:spacing w:line="460" w:lineRule="exact"/>
        <w:ind w:firstLineChars="200" w:firstLine="562"/>
        <w:rPr>
          <w:rFonts w:ascii="仿宋" w:eastAsia="仿宋" w:hAnsi="仿宋" w:cs="Arial"/>
          <w:b/>
          <w:snapToGrid w:val="0"/>
          <w:color w:val="000000"/>
          <w:kern w:val="0"/>
          <w:sz w:val="28"/>
          <w:szCs w:val="28"/>
        </w:rPr>
      </w:pPr>
      <w:r>
        <w:rPr>
          <w:rFonts w:ascii="仿宋" w:eastAsia="仿宋" w:hAnsi="仿宋" w:cs="Arial" w:hint="eastAsia"/>
          <w:b/>
          <w:snapToGrid w:val="0"/>
          <w:color w:val="000000"/>
          <w:kern w:val="0"/>
          <w:sz w:val="28"/>
          <w:szCs w:val="28"/>
        </w:rPr>
        <w:t>6. 综合考评</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cs="Arial" w:hint="eastAsia"/>
          <w:snapToGrid w:val="0"/>
          <w:color w:val="000000"/>
          <w:kern w:val="0"/>
          <w:sz w:val="28"/>
          <w:szCs w:val="28"/>
        </w:rPr>
        <w:t>浙大儿院工作人员及其他业务委托使用人可随时组织对</w:t>
      </w:r>
      <w:r>
        <w:rPr>
          <w:rFonts w:ascii="仿宋" w:eastAsia="仿宋" w:hAnsi="仿宋" w:hint="eastAsia"/>
          <w:color w:val="000000"/>
          <w:sz w:val="28"/>
          <w:szCs w:val="28"/>
        </w:rPr>
        <w:t>投标方</w:t>
      </w:r>
      <w:r>
        <w:rPr>
          <w:rFonts w:ascii="仿宋" w:eastAsia="仿宋" w:hAnsi="仿宋" w:cs="Arial" w:hint="eastAsia"/>
          <w:snapToGrid w:val="0"/>
          <w:color w:val="000000"/>
          <w:kern w:val="0"/>
          <w:sz w:val="28"/>
          <w:szCs w:val="28"/>
        </w:rPr>
        <w:t>业务委托服务的综合考评；</w:t>
      </w:r>
    </w:p>
    <w:p w:rsidR="008976B6" w:rsidRDefault="00D255FE">
      <w:pPr>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四、委托管理期限</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color w:val="000000"/>
          <w:sz w:val="28"/>
          <w:szCs w:val="28"/>
        </w:rPr>
        <w:t>本合同委托管理</w:t>
      </w:r>
      <w:r>
        <w:rPr>
          <w:rFonts w:ascii="仿宋" w:eastAsia="仿宋" w:hAnsi="仿宋" w:hint="eastAsia"/>
          <w:sz w:val="28"/>
          <w:szCs w:val="28"/>
        </w:rPr>
        <w:t>期限为</w:t>
      </w:r>
      <w:r w:rsidR="00E530CD">
        <w:rPr>
          <w:rFonts w:ascii="仿宋" w:eastAsia="仿宋" w:hAnsi="仿宋" w:hint="eastAsia"/>
          <w:sz w:val="28"/>
          <w:szCs w:val="28"/>
        </w:rPr>
        <w:t>1</w:t>
      </w:r>
      <w:r>
        <w:rPr>
          <w:rFonts w:ascii="仿宋" w:eastAsia="仿宋" w:hAnsi="仿宋" w:hint="eastAsia"/>
          <w:sz w:val="28"/>
          <w:szCs w:val="28"/>
        </w:rPr>
        <w:t>年</w:t>
      </w:r>
      <w:bookmarkStart w:id="0" w:name="_GoBack"/>
      <w:bookmarkEnd w:id="0"/>
      <w:r>
        <w:rPr>
          <w:rFonts w:ascii="仿宋" w:eastAsia="仿宋" w:hAnsi="仿宋" w:hint="eastAsia"/>
          <w:sz w:val="28"/>
          <w:szCs w:val="28"/>
        </w:rPr>
        <w:t>。</w:t>
      </w:r>
    </w:p>
    <w:p w:rsidR="008976B6" w:rsidRDefault="00D255FE">
      <w:pPr>
        <w:spacing w:line="460" w:lineRule="exact"/>
        <w:ind w:firstLineChars="200" w:firstLine="562"/>
        <w:rPr>
          <w:rFonts w:ascii="仿宋" w:eastAsia="仿宋" w:hAnsi="仿宋"/>
          <w:b/>
          <w:sz w:val="28"/>
          <w:szCs w:val="28"/>
        </w:rPr>
      </w:pPr>
      <w:r>
        <w:rPr>
          <w:rFonts w:ascii="仿宋" w:eastAsia="仿宋" w:hAnsi="仿宋" w:hint="eastAsia"/>
          <w:b/>
          <w:sz w:val="28"/>
          <w:szCs w:val="28"/>
        </w:rPr>
        <w:t>五、委托管理收费</w:t>
      </w:r>
    </w:p>
    <w:p w:rsidR="008976B6" w:rsidRDefault="00D255FE">
      <w:pPr>
        <w:spacing w:line="460" w:lineRule="exact"/>
        <w:ind w:firstLineChars="200" w:firstLine="560"/>
        <w:rPr>
          <w:rFonts w:ascii="仿宋" w:eastAsia="仿宋" w:hAnsi="仿宋"/>
          <w:sz w:val="28"/>
          <w:szCs w:val="28"/>
        </w:rPr>
      </w:pPr>
      <w:r>
        <w:rPr>
          <w:rFonts w:ascii="仿宋" w:eastAsia="仿宋" w:hAnsi="仿宋" w:hint="eastAsia"/>
          <w:sz w:val="28"/>
          <w:szCs w:val="28"/>
        </w:rPr>
        <w:t>本合同委托管理期限内业务委托管理服务，采用包干制，除本合同明确约定可以另行收取的费用外，所有业务委托管理及服务费用，均包括在业务委托管理服务费内，投标方不得另行向浙大儿院或使用人收取任何费用。合同款项半年一付，由浙大儿院在合同生效后30日内支付给投标方。</w:t>
      </w:r>
    </w:p>
    <w:p w:rsidR="008976B6" w:rsidRDefault="00D255FE">
      <w:pPr>
        <w:spacing w:line="460" w:lineRule="exact"/>
        <w:ind w:firstLineChars="200" w:firstLine="562"/>
        <w:rPr>
          <w:rFonts w:ascii="仿宋" w:eastAsia="仿宋" w:hAnsi="仿宋" w:cs="Arial"/>
          <w:b/>
          <w:snapToGrid w:val="0"/>
          <w:kern w:val="0"/>
          <w:sz w:val="28"/>
          <w:szCs w:val="28"/>
        </w:rPr>
      </w:pPr>
      <w:r>
        <w:rPr>
          <w:rFonts w:ascii="仿宋" w:eastAsia="仿宋" w:hAnsi="仿宋" w:cs="Arial" w:hint="eastAsia"/>
          <w:b/>
          <w:snapToGrid w:val="0"/>
          <w:kern w:val="0"/>
          <w:sz w:val="28"/>
          <w:szCs w:val="28"/>
        </w:rPr>
        <w:t>六、经营制约</w:t>
      </w:r>
    </w:p>
    <w:p w:rsidR="008976B6" w:rsidRDefault="00D255FE">
      <w:pPr>
        <w:spacing w:line="460" w:lineRule="exact"/>
        <w:ind w:firstLineChars="200" w:firstLine="560"/>
        <w:rPr>
          <w:rFonts w:ascii="仿宋" w:eastAsia="仿宋" w:hAnsi="仿宋" w:cs="Arial"/>
          <w:snapToGrid w:val="0"/>
          <w:kern w:val="0"/>
          <w:sz w:val="28"/>
          <w:szCs w:val="28"/>
        </w:rPr>
      </w:pPr>
      <w:r>
        <w:rPr>
          <w:rFonts w:ascii="仿宋" w:eastAsia="仿宋" w:hAnsi="仿宋" w:cs="Arial" w:hint="eastAsia"/>
          <w:snapToGrid w:val="0"/>
          <w:kern w:val="0"/>
          <w:sz w:val="28"/>
          <w:szCs w:val="28"/>
        </w:rPr>
        <w:t>1. 未经浙大儿院同意，</w:t>
      </w:r>
      <w:r>
        <w:rPr>
          <w:rFonts w:ascii="仿宋" w:eastAsia="仿宋" w:hAnsi="仿宋" w:hint="eastAsia"/>
          <w:sz w:val="28"/>
          <w:szCs w:val="28"/>
        </w:rPr>
        <w:t>投标方</w:t>
      </w:r>
      <w:r>
        <w:rPr>
          <w:rFonts w:ascii="仿宋" w:eastAsia="仿宋" w:hAnsi="仿宋" w:cs="Arial" w:hint="eastAsia"/>
          <w:snapToGrid w:val="0"/>
          <w:kern w:val="0"/>
          <w:sz w:val="28"/>
          <w:szCs w:val="28"/>
        </w:rPr>
        <w:t>不得在委托管理区域内从事商业广告活动，浙大儿院有权依照医院相关的规定责令</w:t>
      </w:r>
      <w:r>
        <w:rPr>
          <w:rFonts w:ascii="仿宋" w:eastAsia="仿宋" w:hAnsi="仿宋" w:hint="eastAsia"/>
          <w:sz w:val="28"/>
          <w:szCs w:val="28"/>
        </w:rPr>
        <w:t>投标方</w:t>
      </w:r>
      <w:r>
        <w:rPr>
          <w:rFonts w:ascii="仿宋" w:eastAsia="仿宋" w:hAnsi="仿宋" w:cs="Arial" w:hint="eastAsia"/>
          <w:snapToGrid w:val="0"/>
          <w:kern w:val="0"/>
          <w:sz w:val="28"/>
          <w:szCs w:val="28"/>
        </w:rPr>
        <w:t>限期改正；投标方在委托管理区域内发布的宣传须事先经浙大儿院审核同意后方可发布；</w:t>
      </w:r>
    </w:p>
    <w:p w:rsidR="008976B6" w:rsidRDefault="00D255FE">
      <w:pPr>
        <w:spacing w:line="460" w:lineRule="exact"/>
        <w:ind w:firstLineChars="200" w:firstLine="560"/>
        <w:rPr>
          <w:rFonts w:ascii="仿宋" w:eastAsia="仿宋" w:hAnsi="仿宋" w:cs="Arial"/>
          <w:snapToGrid w:val="0"/>
          <w:color w:val="000000"/>
          <w:kern w:val="0"/>
          <w:sz w:val="28"/>
          <w:szCs w:val="28"/>
        </w:rPr>
      </w:pPr>
      <w:r>
        <w:rPr>
          <w:rFonts w:ascii="仿宋" w:eastAsia="仿宋" w:hAnsi="仿宋" w:cs="Arial" w:hint="eastAsia"/>
          <w:snapToGrid w:val="0"/>
          <w:kern w:val="0"/>
          <w:sz w:val="28"/>
          <w:szCs w:val="28"/>
        </w:rPr>
        <w:t xml:space="preserve">2. </w:t>
      </w:r>
      <w:r>
        <w:rPr>
          <w:rFonts w:ascii="仿宋" w:eastAsia="仿宋" w:hAnsi="仿宋" w:hint="eastAsia"/>
          <w:sz w:val="28"/>
          <w:szCs w:val="28"/>
        </w:rPr>
        <w:t>投标方</w:t>
      </w:r>
      <w:r>
        <w:rPr>
          <w:rFonts w:ascii="仿宋" w:eastAsia="仿宋" w:hAnsi="仿宋" w:cs="Arial" w:hint="eastAsia"/>
          <w:snapToGrid w:val="0"/>
          <w:kern w:val="0"/>
          <w:sz w:val="28"/>
          <w:szCs w:val="28"/>
        </w:rPr>
        <w:t>不得以浙大儿</w:t>
      </w:r>
      <w:r>
        <w:rPr>
          <w:rFonts w:ascii="仿宋" w:eastAsia="仿宋" w:hAnsi="仿宋" w:cs="Arial" w:hint="eastAsia"/>
          <w:snapToGrid w:val="0"/>
          <w:color w:val="000000"/>
          <w:kern w:val="0"/>
          <w:sz w:val="28"/>
          <w:szCs w:val="28"/>
        </w:rPr>
        <w:t>院的名义从事任何经济活动，且由此发生的一切债权、债务与浙大儿院无关。</w:t>
      </w:r>
    </w:p>
    <w:p w:rsidR="008976B6" w:rsidRDefault="008976B6">
      <w:pPr>
        <w:spacing w:line="400" w:lineRule="exact"/>
        <w:jc w:val="left"/>
        <w:rPr>
          <w:rFonts w:ascii="仿宋" w:eastAsia="仿宋" w:hAnsi="仿宋"/>
          <w:sz w:val="28"/>
          <w:szCs w:val="28"/>
        </w:rPr>
      </w:pPr>
    </w:p>
    <w:sectPr w:rsidR="008976B6" w:rsidSect="008976B6">
      <w:footerReference w:type="default" r:id="rId8"/>
      <w:pgSz w:w="11906" w:h="16838"/>
      <w:pgMar w:top="1247" w:right="1418" w:bottom="1247" w:left="1418"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727" w:rsidRDefault="00E21727" w:rsidP="008976B6">
      <w:r>
        <w:separator/>
      </w:r>
    </w:p>
  </w:endnote>
  <w:endnote w:type="continuationSeparator" w:id="1">
    <w:p w:rsidR="00E21727" w:rsidRDefault="00E21727" w:rsidP="008976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B6" w:rsidRDefault="004775BA">
    <w:pPr>
      <w:pStyle w:val="a6"/>
      <w:jc w:val="center"/>
    </w:pPr>
    <w:r w:rsidRPr="004775BA">
      <w:fldChar w:fldCharType="begin"/>
    </w:r>
    <w:r w:rsidR="00D255FE">
      <w:instrText xml:space="preserve"> PAGE   \* MERGEFORMAT </w:instrText>
    </w:r>
    <w:r w:rsidRPr="004775BA">
      <w:fldChar w:fldCharType="separate"/>
    </w:r>
    <w:r w:rsidR="00E530CD" w:rsidRPr="00E530CD">
      <w:rPr>
        <w:noProof/>
        <w:lang w:val="zh-CN"/>
      </w:rPr>
      <w:t>2</w:t>
    </w:r>
    <w:r>
      <w:rPr>
        <w:lang w:val="zh-CN"/>
      </w:rPr>
      <w:fldChar w:fldCharType="end"/>
    </w:r>
  </w:p>
  <w:p w:rsidR="008976B6" w:rsidRDefault="008976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727" w:rsidRDefault="00E21727" w:rsidP="008976B6">
      <w:r>
        <w:separator/>
      </w:r>
    </w:p>
  </w:footnote>
  <w:footnote w:type="continuationSeparator" w:id="1">
    <w:p w:rsidR="00E21727" w:rsidRDefault="00E21727" w:rsidP="00897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DBD"/>
    <w:rsid w:val="00007819"/>
    <w:rsid w:val="00015C4C"/>
    <w:rsid w:val="00026C03"/>
    <w:rsid w:val="0003078B"/>
    <w:rsid w:val="00034B6B"/>
    <w:rsid w:val="000644CE"/>
    <w:rsid w:val="00074066"/>
    <w:rsid w:val="00091673"/>
    <w:rsid w:val="000928D3"/>
    <w:rsid w:val="000B21E5"/>
    <w:rsid w:val="000B3662"/>
    <w:rsid w:val="000C0464"/>
    <w:rsid w:val="000F11AA"/>
    <w:rsid w:val="00105A2B"/>
    <w:rsid w:val="001156AF"/>
    <w:rsid w:val="00120ACE"/>
    <w:rsid w:val="001219EF"/>
    <w:rsid w:val="00130DF3"/>
    <w:rsid w:val="00135AB0"/>
    <w:rsid w:val="001521E5"/>
    <w:rsid w:val="0018199F"/>
    <w:rsid w:val="001830C6"/>
    <w:rsid w:val="00186562"/>
    <w:rsid w:val="0018688B"/>
    <w:rsid w:val="00197D4C"/>
    <w:rsid w:val="001A1E4C"/>
    <w:rsid w:val="001B2C96"/>
    <w:rsid w:val="001E0522"/>
    <w:rsid w:val="001E5B49"/>
    <w:rsid w:val="001F7B53"/>
    <w:rsid w:val="00222EDE"/>
    <w:rsid w:val="00265D63"/>
    <w:rsid w:val="002A2DC6"/>
    <w:rsid w:val="002A43DD"/>
    <w:rsid w:val="002B3C09"/>
    <w:rsid w:val="002D1A3C"/>
    <w:rsid w:val="00307132"/>
    <w:rsid w:val="00324C8A"/>
    <w:rsid w:val="00344569"/>
    <w:rsid w:val="003707F6"/>
    <w:rsid w:val="00370C06"/>
    <w:rsid w:val="003739A6"/>
    <w:rsid w:val="00386F2A"/>
    <w:rsid w:val="003A7FA9"/>
    <w:rsid w:val="003C4689"/>
    <w:rsid w:val="003D7431"/>
    <w:rsid w:val="003F3008"/>
    <w:rsid w:val="004049E2"/>
    <w:rsid w:val="00432605"/>
    <w:rsid w:val="00433825"/>
    <w:rsid w:val="0045009C"/>
    <w:rsid w:val="00451904"/>
    <w:rsid w:val="004540BA"/>
    <w:rsid w:val="004775BA"/>
    <w:rsid w:val="00480254"/>
    <w:rsid w:val="00496552"/>
    <w:rsid w:val="004F3432"/>
    <w:rsid w:val="0056242F"/>
    <w:rsid w:val="00577067"/>
    <w:rsid w:val="0058481D"/>
    <w:rsid w:val="005A7E29"/>
    <w:rsid w:val="005C6455"/>
    <w:rsid w:val="005E1C23"/>
    <w:rsid w:val="005E65EF"/>
    <w:rsid w:val="005F3D9F"/>
    <w:rsid w:val="00600789"/>
    <w:rsid w:val="00613D19"/>
    <w:rsid w:val="00662D27"/>
    <w:rsid w:val="006A22CB"/>
    <w:rsid w:val="006B210B"/>
    <w:rsid w:val="006B4D36"/>
    <w:rsid w:val="006F7706"/>
    <w:rsid w:val="00723E50"/>
    <w:rsid w:val="007243E6"/>
    <w:rsid w:val="00750830"/>
    <w:rsid w:val="00750D33"/>
    <w:rsid w:val="00767DC6"/>
    <w:rsid w:val="007907A6"/>
    <w:rsid w:val="007D74DA"/>
    <w:rsid w:val="00836BC7"/>
    <w:rsid w:val="00855C98"/>
    <w:rsid w:val="008906FB"/>
    <w:rsid w:val="00896A96"/>
    <w:rsid w:val="008976B6"/>
    <w:rsid w:val="008C55C9"/>
    <w:rsid w:val="008C7B33"/>
    <w:rsid w:val="008F26C1"/>
    <w:rsid w:val="009157CF"/>
    <w:rsid w:val="009662AA"/>
    <w:rsid w:val="00980363"/>
    <w:rsid w:val="00986D2A"/>
    <w:rsid w:val="0099515E"/>
    <w:rsid w:val="00A20C95"/>
    <w:rsid w:val="00A23F4B"/>
    <w:rsid w:val="00A24B5F"/>
    <w:rsid w:val="00A31D6C"/>
    <w:rsid w:val="00A35B74"/>
    <w:rsid w:val="00A43D97"/>
    <w:rsid w:val="00A44916"/>
    <w:rsid w:val="00A62E17"/>
    <w:rsid w:val="00A84DC8"/>
    <w:rsid w:val="00A905C6"/>
    <w:rsid w:val="00AB0AAC"/>
    <w:rsid w:val="00AC30D8"/>
    <w:rsid w:val="00AC705C"/>
    <w:rsid w:val="00AC75C1"/>
    <w:rsid w:val="00B01D93"/>
    <w:rsid w:val="00B02A6B"/>
    <w:rsid w:val="00B136EE"/>
    <w:rsid w:val="00B253AD"/>
    <w:rsid w:val="00B54A9A"/>
    <w:rsid w:val="00B5579D"/>
    <w:rsid w:val="00B8017D"/>
    <w:rsid w:val="00BB15C0"/>
    <w:rsid w:val="00BD2C81"/>
    <w:rsid w:val="00BE14A2"/>
    <w:rsid w:val="00BE7DBD"/>
    <w:rsid w:val="00BF0507"/>
    <w:rsid w:val="00C10BA0"/>
    <w:rsid w:val="00C16FB7"/>
    <w:rsid w:val="00C32521"/>
    <w:rsid w:val="00C356A2"/>
    <w:rsid w:val="00C91D10"/>
    <w:rsid w:val="00C943EE"/>
    <w:rsid w:val="00C94C2F"/>
    <w:rsid w:val="00D0173F"/>
    <w:rsid w:val="00D01F44"/>
    <w:rsid w:val="00D037BD"/>
    <w:rsid w:val="00D255FE"/>
    <w:rsid w:val="00D36795"/>
    <w:rsid w:val="00D40658"/>
    <w:rsid w:val="00D437EB"/>
    <w:rsid w:val="00D4470D"/>
    <w:rsid w:val="00D55EA6"/>
    <w:rsid w:val="00D56571"/>
    <w:rsid w:val="00D72B21"/>
    <w:rsid w:val="00D81409"/>
    <w:rsid w:val="00D97AA0"/>
    <w:rsid w:val="00DA71CC"/>
    <w:rsid w:val="00DB40E9"/>
    <w:rsid w:val="00DB6436"/>
    <w:rsid w:val="00DD4554"/>
    <w:rsid w:val="00DE405A"/>
    <w:rsid w:val="00E0151B"/>
    <w:rsid w:val="00E0306F"/>
    <w:rsid w:val="00E131F9"/>
    <w:rsid w:val="00E13A6B"/>
    <w:rsid w:val="00E16EC4"/>
    <w:rsid w:val="00E21727"/>
    <w:rsid w:val="00E24EB6"/>
    <w:rsid w:val="00E26297"/>
    <w:rsid w:val="00E2700D"/>
    <w:rsid w:val="00E47A52"/>
    <w:rsid w:val="00E530CD"/>
    <w:rsid w:val="00E8462E"/>
    <w:rsid w:val="00E96366"/>
    <w:rsid w:val="00EA6308"/>
    <w:rsid w:val="00EC7BDC"/>
    <w:rsid w:val="00EE036C"/>
    <w:rsid w:val="00F027E5"/>
    <w:rsid w:val="00F151E1"/>
    <w:rsid w:val="00F23893"/>
    <w:rsid w:val="00F25207"/>
    <w:rsid w:val="00F714B0"/>
    <w:rsid w:val="00F9563D"/>
    <w:rsid w:val="00FE3C81"/>
    <w:rsid w:val="0223389D"/>
    <w:rsid w:val="02752358"/>
    <w:rsid w:val="06993975"/>
    <w:rsid w:val="08AA6BD1"/>
    <w:rsid w:val="13D54CBB"/>
    <w:rsid w:val="171B17EC"/>
    <w:rsid w:val="1F5F3B29"/>
    <w:rsid w:val="1F865F93"/>
    <w:rsid w:val="24912325"/>
    <w:rsid w:val="294E004D"/>
    <w:rsid w:val="30676955"/>
    <w:rsid w:val="38C30A34"/>
    <w:rsid w:val="41BE6CF4"/>
    <w:rsid w:val="420B48E7"/>
    <w:rsid w:val="487E7EFB"/>
    <w:rsid w:val="59042A09"/>
    <w:rsid w:val="5A3766AB"/>
    <w:rsid w:val="601627CC"/>
    <w:rsid w:val="69963823"/>
    <w:rsid w:val="69B76988"/>
    <w:rsid w:val="6CD848E7"/>
    <w:rsid w:val="6DF70C3A"/>
    <w:rsid w:val="72E72969"/>
    <w:rsid w:val="7C933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B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8976B6"/>
    <w:pPr>
      <w:jc w:val="left"/>
    </w:pPr>
  </w:style>
  <w:style w:type="paragraph" w:styleId="a4">
    <w:name w:val="Plain Text"/>
    <w:basedOn w:val="a"/>
    <w:link w:val="Char1"/>
    <w:qFormat/>
    <w:rsid w:val="008976B6"/>
    <w:rPr>
      <w:rFonts w:ascii="宋体" w:hAnsi="Courier New"/>
      <w:szCs w:val="20"/>
    </w:rPr>
  </w:style>
  <w:style w:type="paragraph" w:styleId="a5">
    <w:name w:val="Balloon Text"/>
    <w:basedOn w:val="a"/>
    <w:link w:val="Char0"/>
    <w:uiPriority w:val="99"/>
    <w:semiHidden/>
    <w:unhideWhenUsed/>
    <w:qFormat/>
    <w:rsid w:val="008976B6"/>
    <w:rPr>
      <w:sz w:val="18"/>
      <w:szCs w:val="18"/>
    </w:rPr>
  </w:style>
  <w:style w:type="paragraph" w:styleId="a6">
    <w:name w:val="footer"/>
    <w:basedOn w:val="a"/>
    <w:link w:val="Char2"/>
    <w:uiPriority w:val="99"/>
    <w:unhideWhenUsed/>
    <w:qFormat/>
    <w:rsid w:val="008976B6"/>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8976B6"/>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semiHidden/>
    <w:qFormat/>
    <w:rsid w:val="008976B6"/>
    <w:rPr>
      <w:sz w:val="21"/>
      <w:szCs w:val="21"/>
    </w:rPr>
  </w:style>
  <w:style w:type="character" w:customStyle="1" w:styleId="Char3">
    <w:name w:val="页眉 Char"/>
    <w:basedOn w:val="a0"/>
    <w:link w:val="a7"/>
    <w:uiPriority w:val="99"/>
    <w:semiHidden/>
    <w:qFormat/>
    <w:rsid w:val="008976B6"/>
    <w:rPr>
      <w:sz w:val="18"/>
      <w:szCs w:val="18"/>
    </w:rPr>
  </w:style>
  <w:style w:type="character" w:customStyle="1" w:styleId="Char2">
    <w:name w:val="页脚 Char"/>
    <w:basedOn w:val="a0"/>
    <w:link w:val="a6"/>
    <w:uiPriority w:val="99"/>
    <w:qFormat/>
    <w:rsid w:val="008976B6"/>
    <w:rPr>
      <w:sz w:val="18"/>
      <w:szCs w:val="18"/>
    </w:rPr>
  </w:style>
  <w:style w:type="character" w:customStyle="1" w:styleId="Char4">
    <w:name w:val="纯文本 Char"/>
    <w:basedOn w:val="a0"/>
    <w:uiPriority w:val="99"/>
    <w:semiHidden/>
    <w:qFormat/>
    <w:rsid w:val="008976B6"/>
    <w:rPr>
      <w:rFonts w:ascii="宋体" w:eastAsia="宋体" w:hAnsi="Courier New" w:cs="Courier New"/>
      <w:szCs w:val="21"/>
    </w:rPr>
  </w:style>
  <w:style w:type="paragraph" w:customStyle="1" w:styleId="2">
    <w:name w:val="正文2"/>
    <w:basedOn w:val="a"/>
    <w:qFormat/>
    <w:rsid w:val="008976B6"/>
    <w:pPr>
      <w:spacing w:before="156" w:line="360" w:lineRule="auto"/>
      <w:ind w:firstLineChars="200" w:firstLine="510"/>
    </w:pPr>
    <w:rPr>
      <w:sz w:val="24"/>
      <w:szCs w:val="20"/>
    </w:rPr>
  </w:style>
  <w:style w:type="character" w:customStyle="1" w:styleId="Char1">
    <w:name w:val="纯文本 Char1"/>
    <w:basedOn w:val="a0"/>
    <w:link w:val="a4"/>
    <w:qFormat/>
    <w:rsid w:val="008976B6"/>
    <w:rPr>
      <w:rFonts w:ascii="宋体" w:eastAsia="宋体" w:hAnsi="Courier New" w:cs="Times New Roman"/>
      <w:szCs w:val="20"/>
    </w:rPr>
  </w:style>
  <w:style w:type="paragraph" w:styleId="a9">
    <w:name w:val="List Paragraph"/>
    <w:basedOn w:val="a"/>
    <w:uiPriority w:val="34"/>
    <w:qFormat/>
    <w:rsid w:val="008976B6"/>
    <w:pPr>
      <w:ind w:firstLineChars="200" w:firstLine="420"/>
    </w:pPr>
  </w:style>
  <w:style w:type="character" w:customStyle="1" w:styleId="Char">
    <w:name w:val="批注文字 Char"/>
    <w:basedOn w:val="a0"/>
    <w:link w:val="a3"/>
    <w:semiHidden/>
    <w:qFormat/>
    <w:rsid w:val="008976B6"/>
    <w:rPr>
      <w:rFonts w:ascii="Times New Roman" w:eastAsia="宋体" w:hAnsi="Times New Roman" w:cs="Times New Roman"/>
      <w:szCs w:val="24"/>
    </w:rPr>
  </w:style>
  <w:style w:type="character" w:customStyle="1" w:styleId="Char0">
    <w:name w:val="批注框文本 Char"/>
    <w:basedOn w:val="a0"/>
    <w:link w:val="a5"/>
    <w:uiPriority w:val="99"/>
    <w:semiHidden/>
    <w:qFormat/>
    <w:rsid w:val="008976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34856-3B4C-4E20-A109-6E1603FD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245</Words>
  <Characters>1402</Characters>
  <Application>Microsoft Office Word</Application>
  <DocSecurity>0</DocSecurity>
  <Lines>11</Lines>
  <Paragraphs>3</Paragraphs>
  <ScaleCrop>false</ScaleCrop>
  <Company>china</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杭州少年儿童图书馆物业管理服务合同</dc:title>
  <dc:creator>鲁晓春</dc:creator>
  <cp:lastModifiedBy>hp</cp:lastModifiedBy>
  <cp:revision>11</cp:revision>
  <cp:lastPrinted>2019-11-20T06:24:00Z</cp:lastPrinted>
  <dcterms:created xsi:type="dcterms:W3CDTF">2019-10-28T05:14:00Z</dcterms:created>
  <dcterms:modified xsi:type="dcterms:W3CDTF">2020-12-09T07:16:00Z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